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4AB5D" w14:textId="3545D827" w:rsidR="00F30CC6" w:rsidRPr="00B224FF" w:rsidRDefault="000B0A15" w:rsidP="00C627B5">
      <w:pPr>
        <w:jc w:val="center"/>
        <w:rPr>
          <w:rFonts w:ascii="Arial Nova" w:hAnsi="Arial Nova" w:cs="Segoe UI"/>
          <w:b/>
          <w:lang w:val="en-GB"/>
        </w:rPr>
      </w:pPr>
      <w:r w:rsidRPr="00B224FF">
        <w:rPr>
          <w:rFonts w:ascii="Arial Nova" w:hAnsi="Arial Nova" w:cs="Segoe UI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3F2E48C" wp14:editId="4468B7CB">
            <wp:simplePos x="0" y="0"/>
            <wp:positionH relativeFrom="column">
              <wp:posOffset>5808345</wp:posOffset>
            </wp:positionH>
            <wp:positionV relativeFrom="paragraph">
              <wp:posOffset>-176530</wp:posOffset>
            </wp:positionV>
            <wp:extent cx="724624" cy="857250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24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62791" w14:textId="2F7EF9E7" w:rsidR="00AE2644" w:rsidRPr="00B224FF" w:rsidRDefault="00AE2644" w:rsidP="00C627B5">
      <w:pPr>
        <w:jc w:val="center"/>
        <w:rPr>
          <w:rFonts w:ascii="Arial Nova" w:hAnsi="Arial Nova" w:cs="Segoe UI"/>
          <w:b/>
          <w:lang w:val="en-GB"/>
        </w:rPr>
      </w:pPr>
    </w:p>
    <w:p w14:paraId="74067CBE" w14:textId="7D8DFEDB" w:rsidR="00EF1932" w:rsidRPr="00B224FF" w:rsidRDefault="00B227F4" w:rsidP="00DF704B">
      <w:pPr>
        <w:jc w:val="center"/>
        <w:rPr>
          <w:rFonts w:ascii="Arial Nova" w:hAnsi="Arial Nova" w:cs="Segoe UI"/>
          <w:b/>
          <w:color w:val="500778"/>
          <w:sz w:val="36"/>
          <w:szCs w:val="36"/>
          <w:lang w:val="en-GB"/>
        </w:rPr>
      </w:pPr>
      <w:r w:rsidRPr="00B224FF">
        <w:rPr>
          <w:rFonts w:ascii="Arial Nova" w:hAnsi="Arial Nova" w:cs="Segoe UI"/>
          <w:b/>
          <w:color w:val="500778"/>
          <w:sz w:val="36"/>
          <w:szCs w:val="36"/>
          <w:lang w:val="en-GB"/>
        </w:rPr>
        <w:t xml:space="preserve">LOC Levy </w:t>
      </w:r>
      <w:r w:rsidR="003939A2" w:rsidRPr="00B224FF">
        <w:rPr>
          <w:rFonts w:ascii="Arial Nova" w:hAnsi="Arial Nova" w:cs="Segoe UI"/>
          <w:b/>
          <w:color w:val="500778"/>
          <w:sz w:val="36"/>
          <w:szCs w:val="36"/>
          <w:lang w:val="en-GB"/>
        </w:rPr>
        <w:t>Alteration Request</w:t>
      </w:r>
      <w:r w:rsidRPr="00B224FF">
        <w:rPr>
          <w:rFonts w:ascii="Arial Nova" w:hAnsi="Arial Nova" w:cs="Segoe UI"/>
          <w:b/>
          <w:color w:val="500778"/>
          <w:sz w:val="36"/>
          <w:szCs w:val="36"/>
          <w:lang w:val="en-GB"/>
        </w:rPr>
        <w:t xml:space="preserve"> </w:t>
      </w:r>
      <w:r w:rsidR="00D146A6" w:rsidRPr="00B224FF">
        <w:rPr>
          <w:rFonts w:ascii="Arial Nova" w:hAnsi="Arial Nova" w:cs="Segoe UI"/>
          <w:b/>
          <w:color w:val="500778"/>
          <w:sz w:val="36"/>
          <w:szCs w:val="36"/>
          <w:lang w:val="en-GB"/>
        </w:rPr>
        <w:t>F</w:t>
      </w:r>
      <w:r w:rsidRPr="00B224FF">
        <w:rPr>
          <w:rFonts w:ascii="Arial Nova" w:hAnsi="Arial Nova" w:cs="Segoe UI"/>
          <w:b/>
          <w:color w:val="500778"/>
          <w:sz w:val="36"/>
          <w:szCs w:val="36"/>
          <w:lang w:val="en-GB"/>
        </w:rPr>
        <w:t>orm</w:t>
      </w:r>
    </w:p>
    <w:p w14:paraId="36005BB6" w14:textId="77777777" w:rsidR="00F071EF" w:rsidRPr="00B224FF" w:rsidRDefault="00F071EF">
      <w:pPr>
        <w:rPr>
          <w:rFonts w:ascii="Arial Nova" w:hAnsi="Arial Nova" w:cs="Segoe UI"/>
          <w:lang w:val="en-GB"/>
        </w:rPr>
      </w:pPr>
    </w:p>
    <w:p w14:paraId="2B3DC312" w14:textId="77777777" w:rsidR="00DC25F8" w:rsidRPr="00B224FF" w:rsidRDefault="00DC25F8" w:rsidP="00DC25F8">
      <w:pPr>
        <w:rPr>
          <w:rFonts w:ascii="Arial Nova" w:hAnsi="Arial Nova" w:cs="Segoe UI"/>
        </w:rPr>
      </w:pPr>
    </w:p>
    <w:p w14:paraId="3109A726" w14:textId="4017C39A" w:rsidR="00DC25F8" w:rsidRPr="00B224FF" w:rsidRDefault="00DC25F8" w:rsidP="000B0A15">
      <w:pPr>
        <w:spacing w:line="276" w:lineRule="auto"/>
        <w:rPr>
          <w:rFonts w:ascii="Arial Nova" w:hAnsi="Arial Nova" w:cs="Segoe UI"/>
          <w:lang w:val="en-GB"/>
        </w:rPr>
      </w:pPr>
      <w:r w:rsidRPr="00B224FF">
        <w:rPr>
          <w:rFonts w:ascii="Arial Nova" w:hAnsi="Arial Nova" w:cs="Segoe UI"/>
        </w:rPr>
        <w:t xml:space="preserve">A standard template has been introduced for LOC Treasurers to </w:t>
      </w:r>
      <w:r w:rsidR="00B7144D">
        <w:rPr>
          <w:rFonts w:ascii="Arial Nova" w:hAnsi="Arial Nova" w:cs="Segoe UI"/>
        </w:rPr>
        <w:t xml:space="preserve">use </w:t>
      </w:r>
      <w:r w:rsidRPr="00B224FF">
        <w:rPr>
          <w:rFonts w:ascii="Arial Nova" w:hAnsi="Arial Nova" w:cs="Segoe UI"/>
        </w:rPr>
        <w:t xml:space="preserve">when requesting to change the LOC’s statutory levy percentage. </w:t>
      </w:r>
    </w:p>
    <w:p w14:paraId="5A5E3299" w14:textId="77777777" w:rsidR="00DC25F8" w:rsidRPr="00B224FF" w:rsidRDefault="00DC25F8" w:rsidP="000B0A15">
      <w:pPr>
        <w:spacing w:line="276" w:lineRule="auto"/>
        <w:rPr>
          <w:rFonts w:ascii="Arial Nova" w:hAnsi="Arial Nova" w:cs="Segoe UI"/>
        </w:rPr>
      </w:pPr>
    </w:p>
    <w:p w14:paraId="6AC7F098" w14:textId="73B24B7E" w:rsidR="00DC25F8" w:rsidRPr="00B224FF" w:rsidRDefault="00DC25F8" w:rsidP="000B0A15">
      <w:pPr>
        <w:spacing w:line="276" w:lineRule="auto"/>
        <w:rPr>
          <w:rFonts w:ascii="Arial Nova" w:hAnsi="Arial Nova" w:cs="Segoe UI"/>
        </w:rPr>
      </w:pPr>
      <w:r w:rsidRPr="00B224FF">
        <w:rPr>
          <w:rFonts w:ascii="Arial Nova" w:hAnsi="Arial Nova" w:cs="Segoe UI"/>
        </w:rPr>
        <w:t xml:space="preserve">The template below must be completed </w:t>
      </w:r>
      <w:r w:rsidRPr="00B224FF">
        <w:rPr>
          <w:rFonts w:ascii="Arial Nova" w:hAnsi="Arial Nova" w:cs="Segoe UI"/>
          <w:u w:val="single"/>
        </w:rPr>
        <w:t>in full</w:t>
      </w:r>
      <w:r w:rsidRPr="00B224FF">
        <w:rPr>
          <w:rFonts w:ascii="Arial Nova" w:hAnsi="Arial Nova" w:cs="Segoe UI"/>
        </w:rPr>
        <w:t xml:space="preserve"> and emailed to</w:t>
      </w:r>
      <w:r w:rsidR="00BD0FAF">
        <w:rPr>
          <w:rFonts w:ascii="Arial Nova" w:hAnsi="Arial Nova" w:cs="Segoe UI"/>
        </w:rPr>
        <w:t xml:space="preserve"> the </w:t>
      </w:r>
      <w:hyperlink r:id="rId11" w:tgtFrame="_blank" w:history="1">
        <w:r w:rsidR="00BD0FAF" w:rsidRPr="00BD0FAF">
          <w:rPr>
            <w:rStyle w:val="Hyperlink"/>
            <w:rFonts w:ascii="Arial Nova" w:hAnsi="Arial Nova" w:cs="Segoe UI"/>
          </w:rPr>
          <w:t>ICB optometry contact</w:t>
        </w:r>
      </w:hyperlink>
      <w:r w:rsidR="00BD0FAF" w:rsidRPr="00BD0FAF">
        <w:rPr>
          <w:rFonts w:ascii="Arial Nova" w:hAnsi="Arial Nova" w:cs="Segoe UI"/>
        </w:rPr>
        <w:t xml:space="preserve"> at your NHS England regional office and </w:t>
      </w:r>
      <w:hyperlink r:id="rId12" w:history="1">
        <w:r w:rsidR="00BD0FAF" w:rsidRPr="00BD0FAF">
          <w:rPr>
            <w:rStyle w:val="Hyperlink"/>
            <w:rFonts w:ascii="Arial Nova" w:hAnsi="Arial Nova" w:cs="Segoe UI"/>
          </w:rPr>
          <w:t>LOCSU</w:t>
        </w:r>
      </w:hyperlink>
      <w:r w:rsidR="00BD0FAF" w:rsidRPr="00BD0FAF">
        <w:rPr>
          <w:rFonts w:ascii="Arial Nova" w:hAnsi="Arial Nova" w:cs="Segoe UI"/>
        </w:rPr>
        <w:t>.</w:t>
      </w:r>
      <w:r w:rsidR="009E16E6">
        <w:rPr>
          <w:rFonts w:ascii="Arial Nova" w:hAnsi="Arial Nova" w:cs="Segoe UI"/>
        </w:rPr>
        <w:t xml:space="preserve"> </w:t>
      </w:r>
    </w:p>
    <w:p w14:paraId="1365EF55" w14:textId="77777777" w:rsidR="00DC25F8" w:rsidRPr="00B224FF" w:rsidRDefault="00DC25F8" w:rsidP="000B0A15">
      <w:pPr>
        <w:spacing w:line="276" w:lineRule="auto"/>
        <w:rPr>
          <w:rFonts w:ascii="Arial Nova" w:hAnsi="Arial Nova" w:cs="Segoe UI"/>
        </w:rPr>
      </w:pPr>
    </w:p>
    <w:p w14:paraId="489B49F3" w14:textId="77777777" w:rsidR="00DC25F8" w:rsidRPr="00B224FF" w:rsidRDefault="00DC25F8" w:rsidP="000B0A15">
      <w:pPr>
        <w:spacing w:line="276" w:lineRule="auto"/>
        <w:rPr>
          <w:rFonts w:ascii="Arial Nova" w:hAnsi="Arial Nova" w:cs="Segoe UI"/>
        </w:rPr>
      </w:pPr>
      <w:r w:rsidRPr="00B224FF">
        <w:rPr>
          <w:rFonts w:ascii="Arial Nova" w:hAnsi="Arial Nova" w:cs="Segoe UI"/>
        </w:rPr>
        <w:t>Information required includes:</w:t>
      </w:r>
    </w:p>
    <w:p w14:paraId="0870C05A" w14:textId="77777777" w:rsidR="00DC25F8" w:rsidRPr="00B224FF" w:rsidRDefault="00DC25F8" w:rsidP="000B0A15">
      <w:pPr>
        <w:spacing w:line="276" w:lineRule="auto"/>
        <w:rPr>
          <w:rFonts w:ascii="Arial Nova" w:hAnsi="Arial Nova" w:cs="Segoe UI"/>
        </w:rPr>
      </w:pPr>
    </w:p>
    <w:p w14:paraId="689004B3" w14:textId="22560959" w:rsidR="00DC25F8" w:rsidRPr="00B224FF" w:rsidRDefault="00DC25F8" w:rsidP="000B0A15">
      <w:pPr>
        <w:pStyle w:val="ListParagraph"/>
        <w:numPr>
          <w:ilvl w:val="0"/>
          <w:numId w:val="2"/>
        </w:numPr>
        <w:spacing w:line="276" w:lineRule="auto"/>
        <w:rPr>
          <w:rFonts w:ascii="Arial Nova" w:eastAsia="Times New Roman" w:hAnsi="Arial Nova" w:cs="Segoe UI"/>
          <w:sz w:val="24"/>
          <w:szCs w:val="24"/>
        </w:rPr>
      </w:pPr>
      <w:r w:rsidRPr="00B224FF">
        <w:rPr>
          <w:rFonts w:ascii="Arial Nova" w:eastAsia="Times New Roman" w:hAnsi="Arial Nova" w:cs="Segoe UI"/>
          <w:sz w:val="24"/>
          <w:szCs w:val="24"/>
        </w:rPr>
        <w:t xml:space="preserve">the </w:t>
      </w:r>
      <w:r w:rsidR="008A50B8">
        <w:rPr>
          <w:rFonts w:ascii="Arial Nova" w:eastAsia="Times New Roman" w:hAnsi="Arial Nova" w:cs="Segoe UI"/>
          <w:sz w:val="24"/>
          <w:szCs w:val="24"/>
        </w:rPr>
        <w:t>t</w:t>
      </w:r>
      <w:r w:rsidRPr="00B224FF">
        <w:rPr>
          <w:rFonts w:ascii="Arial Nova" w:eastAsia="Times New Roman" w:hAnsi="Arial Nova" w:cs="Segoe UI"/>
          <w:sz w:val="24"/>
          <w:szCs w:val="24"/>
        </w:rPr>
        <w:t xml:space="preserve">otal LOC levy % to be deducted (including LOCSU %), </w:t>
      </w:r>
    </w:p>
    <w:p w14:paraId="78113638" w14:textId="77777777" w:rsidR="00DC25F8" w:rsidRPr="00B224FF" w:rsidRDefault="00DC25F8" w:rsidP="000B0A15">
      <w:pPr>
        <w:pStyle w:val="ListParagraph"/>
        <w:numPr>
          <w:ilvl w:val="0"/>
          <w:numId w:val="2"/>
        </w:numPr>
        <w:spacing w:line="276" w:lineRule="auto"/>
        <w:rPr>
          <w:rFonts w:ascii="Arial Nova" w:eastAsia="Times New Roman" w:hAnsi="Arial Nova" w:cs="Segoe UI"/>
          <w:sz w:val="24"/>
          <w:szCs w:val="24"/>
        </w:rPr>
      </w:pPr>
      <w:r w:rsidRPr="00B224FF">
        <w:rPr>
          <w:rFonts w:ascii="Arial Nova" w:eastAsia="Times New Roman" w:hAnsi="Arial Nova" w:cs="Segoe UI"/>
          <w:sz w:val="24"/>
          <w:szCs w:val="24"/>
        </w:rPr>
        <w:t xml:space="preserve">confirmation of whether the LOCSU levy should be paid direct by PCSE, and </w:t>
      </w:r>
    </w:p>
    <w:p w14:paraId="4759F176" w14:textId="77777777" w:rsidR="00DC25F8" w:rsidRPr="00B224FF" w:rsidRDefault="00DC25F8" w:rsidP="000B0A15">
      <w:pPr>
        <w:pStyle w:val="ListParagraph"/>
        <w:numPr>
          <w:ilvl w:val="0"/>
          <w:numId w:val="2"/>
        </w:numPr>
        <w:spacing w:line="276" w:lineRule="auto"/>
        <w:rPr>
          <w:rFonts w:ascii="Arial Nova" w:eastAsia="Times New Roman" w:hAnsi="Arial Nova" w:cs="Segoe UI"/>
          <w:sz w:val="24"/>
          <w:szCs w:val="24"/>
        </w:rPr>
      </w:pPr>
      <w:r w:rsidRPr="00B224FF">
        <w:rPr>
          <w:rFonts w:ascii="Arial Nova" w:eastAsia="Times New Roman" w:hAnsi="Arial Nova" w:cs="Segoe UI"/>
          <w:sz w:val="24"/>
          <w:szCs w:val="24"/>
        </w:rPr>
        <w:t xml:space="preserve">the date you want the change to take effect from. </w:t>
      </w:r>
    </w:p>
    <w:p w14:paraId="60912417" w14:textId="77777777" w:rsidR="00DC25F8" w:rsidRPr="00B224FF" w:rsidRDefault="00DC25F8" w:rsidP="000B0A15">
      <w:pPr>
        <w:spacing w:line="276" w:lineRule="auto"/>
        <w:rPr>
          <w:rFonts w:ascii="Arial Nova" w:eastAsiaTheme="minorHAnsi" w:hAnsi="Arial Nova" w:cs="Segoe UI"/>
        </w:rPr>
      </w:pPr>
    </w:p>
    <w:p w14:paraId="3B227999" w14:textId="25001688" w:rsidR="00DC25F8" w:rsidRPr="00B224FF" w:rsidRDefault="00DC25F8" w:rsidP="000B0A15">
      <w:pPr>
        <w:spacing w:line="276" w:lineRule="auto"/>
        <w:rPr>
          <w:rFonts w:ascii="Arial Nova" w:hAnsi="Arial Nova" w:cs="Segoe UI"/>
        </w:rPr>
      </w:pPr>
      <w:r w:rsidRPr="00B224FF">
        <w:rPr>
          <w:rFonts w:ascii="Arial Nova" w:hAnsi="Arial Nova" w:cs="Segoe UI"/>
        </w:rPr>
        <w:t xml:space="preserve">Once </w:t>
      </w:r>
      <w:r w:rsidR="009E16E6">
        <w:rPr>
          <w:rFonts w:ascii="Arial Nova" w:hAnsi="Arial Nova" w:cs="Segoe UI"/>
        </w:rPr>
        <w:t xml:space="preserve">the </w:t>
      </w:r>
      <w:r w:rsidR="006C6AC8">
        <w:rPr>
          <w:rFonts w:ascii="Arial Nova" w:hAnsi="Arial Nova" w:cs="Segoe UI"/>
        </w:rPr>
        <w:t xml:space="preserve">request for </w:t>
      </w:r>
      <w:r w:rsidR="009E16E6">
        <w:rPr>
          <w:rFonts w:ascii="Arial Nova" w:hAnsi="Arial Nova" w:cs="Segoe UI"/>
        </w:rPr>
        <w:t>change</w:t>
      </w:r>
      <w:r w:rsidRPr="00B224FF">
        <w:rPr>
          <w:rFonts w:ascii="Arial Nova" w:hAnsi="Arial Nova" w:cs="Segoe UI"/>
        </w:rPr>
        <w:t xml:space="preserve"> ha</w:t>
      </w:r>
      <w:r w:rsidR="009E16E6">
        <w:rPr>
          <w:rFonts w:ascii="Arial Nova" w:hAnsi="Arial Nova" w:cs="Segoe UI"/>
        </w:rPr>
        <w:t>s</w:t>
      </w:r>
      <w:r w:rsidRPr="00B224FF">
        <w:rPr>
          <w:rFonts w:ascii="Arial Nova" w:hAnsi="Arial Nova" w:cs="Segoe UI"/>
        </w:rPr>
        <w:t xml:space="preserve"> </w:t>
      </w:r>
      <w:r w:rsidR="006C6AC8">
        <w:rPr>
          <w:rFonts w:ascii="Arial Nova" w:hAnsi="Arial Nova" w:cs="Segoe UI"/>
        </w:rPr>
        <w:t>been</w:t>
      </w:r>
      <w:r w:rsidR="00121250">
        <w:rPr>
          <w:rFonts w:ascii="Arial Nova" w:hAnsi="Arial Nova" w:cs="Segoe UI"/>
        </w:rPr>
        <w:t xml:space="preserve"> approved by</w:t>
      </w:r>
      <w:r w:rsidR="000639E9">
        <w:rPr>
          <w:rFonts w:ascii="Arial Nova" w:hAnsi="Arial Nova" w:cs="Segoe UI"/>
        </w:rPr>
        <w:t xml:space="preserve"> the regional team</w:t>
      </w:r>
      <w:r w:rsidRPr="00B224FF">
        <w:rPr>
          <w:rFonts w:ascii="Arial Nova" w:hAnsi="Arial Nova" w:cs="Segoe UI"/>
        </w:rPr>
        <w:t xml:space="preserve">, they will instruct PCSE to update the Ophthalmic Payments System accordingly so that the levy percentage collected is in line with your request. </w:t>
      </w:r>
    </w:p>
    <w:p w14:paraId="349FA3FF" w14:textId="77777777" w:rsidR="00DC25F8" w:rsidRPr="00B224FF" w:rsidRDefault="00DC25F8" w:rsidP="000B0A15">
      <w:pPr>
        <w:spacing w:line="276" w:lineRule="auto"/>
        <w:rPr>
          <w:rFonts w:ascii="Arial Nova" w:hAnsi="Arial Nova" w:cs="Segoe UI"/>
        </w:rPr>
      </w:pPr>
    </w:p>
    <w:p w14:paraId="6B633710" w14:textId="77777777" w:rsidR="00DC25F8" w:rsidRPr="00B224FF" w:rsidRDefault="00DC25F8" w:rsidP="000B0A15">
      <w:pPr>
        <w:spacing w:line="276" w:lineRule="auto"/>
        <w:rPr>
          <w:rFonts w:ascii="Arial Nova" w:hAnsi="Arial Nova" w:cs="Segoe UI"/>
        </w:rPr>
      </w:pPr>
      <w:r w:rsidRPr="00B224FF">
        <w:rPr>
          <w:rFonts w:ascii="Arial Nova" w:hAnsi="Arial Nova" w:cs="Segoe UI"/>
        </w:rPr>
        <w:t xml:space="preserve">PCSE will notify you once the Ophthalmic Payments System has been updated. </w:t>
      </w:r>
    </w:p>
    <w:p w14:paraId="58446150" w14:textId="77777777" w:rsidR="00DC25F8" w:rsidRPr="00B224FF" w:rsidRDefault="00DC25F8" w:rsidP="000B0A15">
      <w:pPr>
        <w:spacing w:line="276" w:lineRule="auto"/>
        <w:rPr>
          <w:rFonts w:ascii="Arial Nova" w:hAnsi="Arial Nova" w:cs="Segoe UI"/>
        </w:rPr>
      </w:pPr>
    </w:p>
    <w:p w14:paraId="525627AF" w14:textId="77777777" w:rsidR="00DC25F8" w:rsidRPr="00B224FF" w:rsidRDefault="00DC25F8" w:rsidP="000B0A15">
      <w:pPr>
        <w:spacing w:line="276" w:lineRule="auto"/>
        <w:rPr>
          <w:rFonts w:ascii="Arial Nova" w:hAnsi="Arial Nova" w:cs="Segoe UI"/>
        </w:rPr>
      </w:pPr>
      <w:r w:rsidRPr="00B224FF">
        <w:rPr>
          <w:rFonts w:ascii="Arial Nova" w:hAnsi="Arial Nova" w:cs="Segoe UI"/>
        </w:rPr>
        <w:t xml:space="preserve">Please note the new process is effective immediately. </w:t>
      </w:r>
    </w:p>
    <w:p w14:paraId="4E3D3472" w14:textId="77777777" w:rsidR="00DC25F8" w:rsidRPr="00B224FF" w:rsidRDefault="00DC25F8" w:rsidP="000B0A15">
      <w:pPr>
        <w:spacing w:line="276" w:lineRule="auto"/>
        <w:rPr>
          <w:rFonts w:ascii="Arial Nova" w:hAnsi="Arial Nova" w:cs="Segoe UI"/>
        </w:rPr>
      </w:pPr>
    </w:p>
    <w:p w14:paraId="1D11EB62" w14:textId="46B6F994" w:rsidR="00DC25F8" w:rsidRPr="00B224FF" w:rsidRDefault="00DC25F8" w:rsidP="000B0A15">
      <w:pPr>
        <w:spacing w:line="276" w:lineRule="auto"/>
        <w:rPr>
          <w:rFonts w:ascii="Arial Nova" w:hAnsi="Arial Nova" w:cs="Segoe UI"/>
          <w:b/>
          <w:bCs/>
        </w:rPr>
      </w:pPr>
      <w:r w:rsidRPr="00B224FF">
        <w:rPr>
          <w:rFonts w:ascii="Arial Nova" w:hAnsi="Arial Nova" w:cs="Segoe UI"/>
          <w:b/>
          <w:bCs/>
        </w:rPr>
        <w:t xml:space="preserve">If you have any questions regarding the process or have any difficulty getting a change approved, please contact </w:t>
      </w:r>
      <w:hyperlink r:id="rId13" w:history="1">
        <w:r w:rsidR="00B7144D" w:rsidRPr="000C6669">
          <w:rPr>
            <w:rStyle w:val="Hyperlink"/>
            <w:rFonts w:ascii="Arial Nova" w:hAnsi="Arial Nova" w:cs="Segoe UI"/>
            <w:b/>
            <w:bCs/>
          </w:rPr>
          <w:t>info@locsu.co.uk</w:t>
        </w:r>
      </w:hyperlink>
      <w:r w:rsidRPr="00B224FF">
        <w:rPr>
          <w:rFonts w:ascii="Arial Nova" w:hAnsi="Arial Nova" w:cs="Segoe UI"/>
          <w:b/>
          <w:bCs/>
        </w:rPr>
        <w:t xml:space="preserve"> for assistance. </w:t>
      </w:r>
    </w:p>
    <w:p w14:paraId="4EC1B62B" w14:textId="77777777" w:rsidR="00DC25F8" w:rsidRPr="00B224FF" w:rsidRDefault="00DC25F8">
      <w:pPr>
        <w:rPr>
          <w:rFonts w:ascii="Arial Nova" w:hAnsi="Arial Nova" w:cs="Segoe UI"/>
          <w:color w:val="0070C0"/>
          <w:lang w:val="en-GB"/>
        </w:rPr>
      </w:pPr>
    </w:p>
    <w:p w14:paraId="25E30B2A" w14:textId="1BC62A91" w:rsidR="00DC25F8" w:rsidRPr="00B224FF" w:rsidRDefault="00DC25F8">
      <w:pPr>
        <w:rPr>
          <w:rFonts w:ascii="Arial Nova" w:hAnsi="Arial Nova" w:cs="Segoe UI"/>
          <w:color w:val="0070C0"/>
          <w:lang w:val="en-GB"/>
        </w:rPr>
      </w:pPr>
      <w:r w:rsidRPr="00B224FF">
        <w:rPr>
          <w:rFonts w:ascii="Arial Nova" w:hAnsi="Arial Nova" w:cs="Segoe UI"/>
          <w:color w:val="0070C0"/>
          <w:lang w:val="en-GB"/>
        </w:rPr>
        <w:br w:type="page"/>
      </w:r>
    </w:p>
    <w:p w14:paraId="4F7E5DBF" w14:textId="538223B6" w:rsidR="00DC25F8" w:rsidRPr="00B224FF" w:rsidRDefault="000B0A15" w:rsidP="00DC25F8">
      <w:pPr>
        <w:jc w:val="center"/>
        <w:rPr>
          <w:rFonts w:ascii="Arial Nova" w:hAnsi="Arial Nova" w:cs="Segoe UI"/>
          <w:b/>
          <w:color w:val="0070C0"/>
          <w:sz w:val="36"/>
          <w:szCs w:val="36"/>
          <w:lang w:val="en-GB"/>
        </w:rPr>
      </w:pPr>
      <w:r w:rsidRPr="00B224FF">
        <w:rPr>
          <w:rFonts w:ascii="Arial Nova" w:hAnsi="Arial Nova" w:cs="Segoe UI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58241" behindDoc="0" locked="0" layoutInCell="1" allowOverlap="1" wp14:anchorId="42A0EB43" wp14:editId="3F5332EC">
            <wp:simplePos x="0" y="0"/>
            <wp:positionH relativeFrom="column">
              <wp:posOffset>5715000</wp:posOffset>
            </wp:positionH>
            <wp:positionV relativeFrom="paragraph">
              <wp:posOffset>-257175</wp:posOffset>
            </wp:positionV>
            <wp:extent cx="724624" cy="857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24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C9C72" w14:textId="77777777" w:rsidR="005E3AB9" w:rsidRPr="00B224FF" w:rsidRDefault="005E3AB9" w:rsidP="00DC25F8">
      <w:pPr>
        <w:jc w:val="center"/>
        <w:rPr>
          <w:rFonts w:ascii="Arial Nova" w:hAnsi="Arial Nova" w:cs="Segoe UI"/>
          <w:b/>
          <w:color w:val="0070C0"/>
          <w:sz w:val="36"/>
          <w:szCs w:val="36"/>
          <w:lang w:val="en-GB"/>
        </w:rPr>
      </w:pPr>
    </w:p>
    <w:p w14:paraId="44F634D4" w14:textId="612DD04A" w:rsidR="00DC25F8" w:rsidRPr="00B224FF" w:rsidRDefault="00DC25F8" w:rsidP="00DC25F8">
      <w:pPr>
        <w:jc w:val="center"/>
        <w:rPr>
          <w:rFonts w:ascii="Arial Nova" w:hAnsi="Arial Nova" w:cs="Segoe UI"/>
          <w:b/>
          <w:color w:val="500778"/>
          <w:sz w:val="36"/>
          <w:szCs w:val="36"/>
          <w:lang w:val="en-GB"/>
        </w:rPr>
      </w:pPr>
      <w:r w:rsidRPr="00B224FF">
        <w:rPr>
          <w:rFonts w:ascii="Arial Nova" w:hAnsi="Arial Nova" w:cs="Segoe UI"/>
          <w:b/>
          <w:color w:val="500778"/>
          <w:sz w:val="36"/>
          <w:szCs w:val="36"/>
          <w:lang w:val="en-GB"/>
        </w:rPr>
        <w:t>LOC Levy Alteration Request Form</w:t>
      </w:r>
    </w:p>
    <w:p w14:paraId="1C5BBB51" w14:textId="50FFF75B" w:rsidR="00DC25F8" w:rsidRPr="00B224FF" w:rsidRDefault="00DC25F8">
      <w:pPr>
        <w:rPr>
          <w:rFonts w:ascii="Arial Nova" w:hAnsi="Arial Nova" w:cs="Segoe UI"/>
          <w:color w:val="0070C0"/>
          <w:lang w:val="en-GB"/>
        </w:rPr>
      </w:pPr>
    </w:p>
    <w:p w14:paraId="06C148E9" w14:textId="7C76C109" w:rsidR="00DC25F8" w:rsidRPr="00B224FF" w:rsidRDefault="00DC25F8" w:rsidP="000B0A15">
      <w:pPr>
        <w:spacing w:line="276" w:lineRule="auto"/>
        <w:rPr>
          <w:rFonts w:ascii="Arial Nova" w:hAnsi="Arial Nova" w:cs="Segoe UI"/>
          <w:lang w:val="en-GB"/>
        </w:rPr>
      </w:pPr>
      <w:r w:rsidRPr="00B224FF">
        <w:rPr>
          <w:rFonts w:ascii="Arial Nova" w:hAnsi="Arial Nova" w:cs="Segoe UI"/>
          <w:lang w:val="en-GB"/>
        </w:rPr>
        <w:t xml:space="preserve">Once all fields are completed, please email </w:t>
      </w:r>
      <w:r w:rsidR="00BD0FAF">
        <w:rPr>
          <w:rFonts w:ascii="Arial Nova" w:hAnsi="Arial Nova" w:cs="Segoe UI"/>
        </w:rPr>
        <w:t xml:space="preserve">the </w:t>
      </w:r>
      <w:hyperlink r:id="rId14" w:tgtFrame="_blank" w:history="1">
        <w:r w:rsidR="00BD0FAF" w:rsidRPr="00BD0FAF">
          <w:rPr>
            <w:rStyle w:val="Hyperlink"/>
            <w:rFonts w:ascii="Arial Nova" w:hAnsi="Arial Nova" w:cs="Segoe UI"/>
          </w:rPr>
          <w:t>ICB optometry contact</w:t>
        </w:r>
      </w:hyperlink>
      <w:r w:rsidR="00BD0FAF" w:rsidRPr="00BD0FAF">
        <w:rPr>
          <w:rFonts w:ascii="Arial Nova" w:hAnsi="Arial Nova" w:cs="Segoe UI"/>
        </w:rPr>
        <w:t xml:space="preserve"> at your NHS England regional office and </w:t>
      </w:r>
      <w:hyperlink r:id="rId15" w:history="1">
        <w:r w:rsidR="00BD0FAF" w:rsidRPr="00BD0FAF">
          <w:rPr>
            <w:rStyle w:val="Hyperlink"/>
            <w:rFonts w:ascii="Arial Nova" w:hAnsi="Arial Nova" w:cs="Segoe UI"/>
          </w:rPr>
          <w:t>LOCSU</w:t>
        </w:r>
      </w:hyperlink>
      <w:r w:rsidR="00BD0FAF" w:rsidRPr="00BD0FAF">
        <w:rPr>
          <w:rFonts w:ascii="Arial Nova" w:hAnsi="Arial Nova" w:cs="Segoe UI"/>
        </w:rPr>
        <w:t>.</w:t>
      </w:r>
      <w:r w:rsidR="00D2648E">
        <w:rPr>
          <w:rFonts w:ascii="Arial Nova" w:hAnsi="Arial Nova" w:cs="Segoe UI"/>
          <w:lang w:val="en-GB"/>
        </w:rPr>
        <w:t>.</w:t>
      </w:r>
    </w:p>
    <w:p w14:paraId="29F34835" w14:textId="77777777" w:rsidR="00DC25F8" w:rsidRPr="00B224FF" w:rsidRDefault="00DC25F8">
      <w:pPr>
        <w:rPr>
          <w:rFonts w:ascii="Arial Nova" w:hAnsi="Arial Nova" w:cs="Segoe UI"/>
          <w:color w:val="0070C0"/>
          <w:lang w:val="en-GB"/>
        </w:rPr>
      </w:pPr>
    </w:p>
    <w:p w14:paraId="29803C0B" w14:textId="730F58E0" w:rsidR="00F071EF" w:rsidRPr="00B224FF" w:rsidRDefault="00EF1932">
      <w:pPr>
        <w:rPr>
          <w:rFonts w:ascii="Arial Nova" w:hAnsi="Arial Nova" w:cs="Segoe UI"/>
          <w:color w:val="500778"/>
          <w:sz w:val="28"/>
          <w:lang w:val="en-GB"/>
        </w:rPr>
      </w:pPr>
      <w:r w:rsidRPr="00B224FF">
        <w:rPr>
          <w:rFonts w:ascii="Arial Nova" w:hAnsi="Arial Nova" w:cs="Segoe UI"/>
          <w:color w:val="500778"/>
          <w:sz w:val="28"/>
          <w:lang w:val="en-GB"/>
        </w:rPr>
        <w:t>To be completed by the LOC</w:t>
      </w:r>
      <w:r w:rsidR="00F071EF" w:rsidRPr="00B224FF">
        <w:rPr>
          <w:rFonts w:ascii="Arial Nova" w:hAnsi="Arial Nova" w:cs="Segoe UI"/>
          <w:color w:val="500778"/>
          <w:sz w:val="28"/>
          <w:lang w:val="en-GB"/>
        </w:rPr>
        <w:t xml:space="preserve"> Treasurer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3823"/>
        <w:gridCol w:w="5571"/>
      </w:tblGrid>
      <w:tr w:rsidR="002C27EC" w:rsidRPr="00B224FF" w14:paraId="41C97C90" w14:textId="77777777" w:rsidTr="00AF52E9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C7"/>
            <w:vAlign w:val="center"/>
          </w:tcPr>
          <w:p w14:paraId="2D0D0FE8" w14:textId="4ACF48D1" w:rsidR="003939A2" w:rsidRPr="00B224FF" w:rsidRDefault="003939A2" w:rsidP="002C27EC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Local Optical Committee (LOC)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1564" w14:textId="77777777" w:rsidR="002C27EC" w:rsidRPr="00B224FF" w:rsidRDefault="002C27EC" w:rsidP="002C27EC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  <w:tr w:rsidR="00C627B5" w:rsidRPr="00B224FF" w14:paraId="2E1DB60A" w14:textId="77777777" w:rsidTr="00AF52E9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C7"/>
            <w:vAlign w:val="center"/>
          </w:tcPr>
          <w:p w14:paraId="69BC74FB" w14:textId="7CD73638" w:rsidR="00C627B5" w:rsidRPr="00B224FF" w:rsidRDefault="003939A2" w:rsidP="002C27EC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LOC </w:t>
            </w:r>
            <w:r w:rsidR="00F071EF"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Treasurer name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A4C3" w14:textId="61862D7C" w:rsidR="00C627B5" w:rsidRPr="00B224FF" w:rsidRDefault="00C627B5" w:rsidP="002C27EC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  <w:tr w:rsidR="00C627B5" w:rsidRPr="00B224FF" w14:paraId="1CA86382" w14:textId="77777777" w:rsidTr="00AF52E9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C7"/>
            <w:vAlign w:val="center"/>
          </w:tcPr>
          <w:p w14:paraId="47617FC8" w14:textId="6747F2CF" w:rsidR="00C627B5" w:rsidRPr="00B224FF" w:rsidRDefault="003939A2" w:rsidP="002C27EC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Contact email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F8CC" w14:textId="7708B380" w:rsidR="00C627B5" w:rsidRPr="00B224FF" w:rsidRDefault="00C627B5" w:rsidP="002C27EC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  <w:tr w:rsidR="00F071EF" w:rsidRPr="00B224FF" w14:paraId="25B73276" w14:textId="77777777" w:rsidTr="00AF52E9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C7"/>
            <w:vAlign w:val="center"/>
          </w:tcPr>
          <w:p w14:paraId="749FC392" w14:textId="4E3AE1C4" w:rsidR="00F071EF" w:rsidRPr="00B224FF" w:rsidRDefault="00F071EF" w:rsidP="00B227F4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Contact number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B94B" w14:textId="77777777" w:rsidR="00F071EF" w:rsidRPr="00B224FF" w:rsidRDefault="00F071EF" w:rsidP="002C27EC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  <w:tr w:rsidR="00C627B5" w:rsidRPr="00B224FF" w14:paraId="1B4399D3" w14:textId="77777777" w:rsidTr="00AF52E9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C7"/>
            <w:vAlign w:val="center"/>
          </w:tcPr>
          <w:p w14:paraId="6BC28A03" w14:textId="62DE13C4" w:rsidR="00C627B5" w:rsidRPr="00B224FF" w:rsidRDefault="003939A2" w:rsidP="00B227F4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Date Submitted to </w:t>
            </w:r>
            <w:r w:rsidR="0064300D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ICB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77DA" w14:textId="77777777" w:rsidR="00C627B5" w:rsidRPr="00B224FF" w:rsidRDefault="00C627B5" w:rsidP="002C27EC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  <w:tr w:rsidR="00C627B5" w:rsidRPr="00B224FF" w14:paraId="4E1AA6DB" w14:textId="77777777" w:rsidTr="00C64A0A">
        <w:trPr>
          <w:trHeight w:val="58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C7"/>
            <w:vAlign w:val="center"/>
          </w:tcPr>
          <w:p w14:paraId="063D04B5" w14:textId="617642BC" w:rsidR="00AF52E9" w:rsidRPr="00B224FF" w:rsidRDefault="003939A2" w:rsidP="00047520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3C5D" w14:textId="77777777" w:rsidR="00C627B5" w:rsidRPr="00B224FF" w:rsidRDefault="00C627B5" w:rsidP="002C27EC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  <w:tr w:rsidR="007444A6" w:rsidRPr="00B224FF" w14:paraId="594DA040" w14:textId="77777777" w:rsidTr="008C50FF">
        <w:trPr>
          <w:trHeight w:val="105"/>
          <w:jc w:val="center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800F20" w14:textId="1D14D736" w:rsidR="003939A2" w:rsidRPr="00B224FF" w:rsidRDefault="003939A2" w:rsidP="002C27EC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12A39" w14:textId="77777777" w:rsidR="007444A6" w:rsidRPr="00B224FF" w:rsidRDefault="007444A6" w:rsidP="002C27EC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  <w:tr w:rsidR="007444A6" w:rsidRPr="00B224FF" w14:paraId="7F288B4C" w14:textId="77777777" w:rsidTr="00AF52E9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C7"/>
            <w:vAlign w:val="center"/>
          </w:tcPr>
          <w:p w14:paraId="1209A566" w14:textId="74EE2B00" w:rsidR="007444A6" w:rsidRPr="00B224FF" w:rsidRDefault="00F071EF" w:rsidP="002C27EC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Total </w:t>
            </w:r>
            <w:r w:rsidR="00DF704B"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LOC </w:t>
            </w:r>
            <w:r w:rsidR="003939A2"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levy </w:t>
            </w: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% </w:t>
            </w:r>
            <w:r w:rsidR="003939A2"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to be deducted</w:t>
            </w: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 (including LOCSU %)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EDFC" w14:textId="5C141088" w:rsidR="007444A6" w:rsidRPr="00B224FF" w:rsidRDefault="003939A2" w:rsidP="002C27EC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sz w:val="22"/>
                <w:szCs w:val="22"/>
                <w:lang w:val="en-GB"/>
              </w:rPr>
              <w:t xml:space="preserve">           </w:t>
            </w:r>
            <w:r w:rsidR="00EF1932" w:rsidRPr="00B224FF">
              <w:rPr>
                <w:rFonts w:ascii="Arial Nova" w:hAnsi="Arial Nova" w:cs="Segoe UI"/>
                <w:sz w:val="22"/>
                <w:szCs w:val="22"/>
                <w:lang w:val="en-GB"/>
              </w:rPr>
              <w:t xml:space="preserve">          </w:t>
            </w:r>
            <w:r w:rsidRPr="00B224FF">
              <w:rPr>
                <w:rFonts w:ascii="Arial Nova" w:hAnsi="Arial Nova" w:cs="Segoe UI"/>
                <w:sz w:val="22"/>
                <w:szCs w:val="22"/>
                <w:lang w:val="en-GB"/>
              </w:rPr>
              <w:t xml:space="preserve">     %</w:t>
            </w:r>
          </w:p>
        </w:tc>
      </w:tr>
      <w:tr w:rsidR="00DF704B" w:rsidRPr="00B224FF" w14:paraId="4EA75478" w14:textId="77777777" w:rsidTr="00AF52E9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C7"/>
            <w:vAlign w:val="center"/>
          </w:tcPr>
          <w:p w14:paraId="3E1D5D5F" w14:textId="19EBA5F8" w:rsidR="00DF704B" w:rsidRPr="00B224FF" w:rsidRDefault="00DF704B" w:rsidP="002C27EC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LOCSU %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DD8E" w14:textId="7DD50436" w:rsidR="00DF704B" w:rsidRPr="00B224FF" w:rsidRDefault="00DF704B" w:rsidP="002C27EC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sz w:val="22"/>
                <w:szCs w:val="22"/>
                <w:lang w:val="en-GB"/>
              </w:rPr>
              <w:t xml:space="preserve">                    </w:t>
            </w:r>
            <w:r w:rsidR="00E72123" w:rsidRPr="00B224FF">
              <w:rPr>
                <w:rFonts w:ascii="Arial Nova" w:hAnsi="Arial Nova" w:cs="Segoe UI"/>
                <w:sz w:val="22"/>
                <w:szCs w:val="22"/>
                <w:lang w:val="en-GB"/>
              </w:rPr>
              <w:t>0.5</w:t>
            </w:r>
            <w:r w:rsidRPr="00B224FF">
              <w:rPr>
                <w:rFonts w:ascii="Arial Nova" w:hAnsi="Arial Nova" w:cs="Segoe UI"/>
                <w:sz w:val="22"/>
                <w:szCs w:val="22"/>
                <w:lang w:val="en-GB"/>
              </w:rPr>
              <w:t xml:space="preserve"> %</w:t>
            </w:r>
          </w:p>
        </w:tc>
      </w:tr>
      <w:tr w:rsidR="003939A2" w:rsidRPr="00B224FF" w14:paraId="461F84E8" w14:textId="77777777" w:rsidTr="00AF52E9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C7"/>
            <w:vAlign w:val="center"/>
          </w:tcPr>
          <w:p w14:paraId="7CC94769" w14:textId="45742445" w:rsidR="003939A2" w:rsidRPr="00B224FF" w:rsidRDefault="00F071EF" w:rsidP="002C27EC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LOCSU levy to be paid direct by PCSE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8F83" w14:textId="723A7C23" w:rsidR="003939A2" w:rsidRPr="00B224FF" w:rsidRDefault="00F071EF" w:rsidP="002C27EC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sz w:val="22"/>
                <w:szCs w:val="22"/>
                <w:lang w:val="en-GB"/>
              </w:rPr>
              <w:t xml:space="preserve">          YES   /   NO</w:t>
            </w:r>
          </w:p>
        </w:tc>
      </w:tr>
      <w:tr w:rsidR="00EF1932" w:rsidRPr="00B224FF" w14:paraId="1321E6D0" w14:textId="77777777" w:rsidTr="00AF52E9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C7"/>
            <w:vAlign w:val="center"/>
          </w:tcPr>
          <w:p w14:paraId="5B1222B1" w14:textId="63249F3F" w:rsidR="00EF1932" w:rsidRPr="00B224FF" w:rsidRDefault="00EF1932" w:rsidP="007D1761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Date th</w:t>
            </w:r>
            <w:r w:rsidR="00F071EF"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e change </w:t>
            </w: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takes effect from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BB43" w14:textId="77777777" w:rsidR="00EF1932" w:rsidRPr="00B224FF" w:rsidRDefault="00EF1932" w:rsidP="007D1761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</w:tbl>
    <w:p w14:paraId="6E4BBA0E" w14:textId="77777777" w:rsidR="00EF1932" w:rsidRPr="00B224FF" w:rsidRDefault="00EF1932">
      <w:pPr>
        <w:rPr>
          <w:rFonts w:ascii="Arial Nova" w:hAnsi="Arial Nova" w:cs="Segoe UI"/>
          <w:lang w:val="en-GB"/>
        </w:rPr>
      </w:pPr>
    </w:p>
    <w:p w14:paraId="0978B929" w14:textId="6F73EC6B" w:rsidR="00F071EF" w:rsidRPr="00B224FF" w:rsidRDefault="00EF1932">
      <w:pPr>
        <w:rPr>
          <w:rFonts w:ascii="Arial Nova" w:hAnsi="Arial Nova" w:cs="Segoe UI"/>
          <w:color w:val="500778"/>
          <w:sz w:val="28"/>
          <w:lang w:val="en-GB"/>
        </w:rPr>
      </w:pPr>
      <w:r w:rsidRPr="00B224FF">
        <w:rPr>
          <w:rFonts w:ascii="Arial Nova" w:hAnsi="Arial Nova" w:cs="Segoe UI"/>
          <w:color w:val="500778"/>
          <w:sz w:val="28"/>
          <w:lang w:val="en-GB"/>
        </w:rPr>
        <w:t xml:space="preserve">To be completed by </w:t>
      </w:r>
      <w:r w:rsidR="00D2648E">
        <w:rPr>
          <w:rFonts w:ascii="Arial Nova" w:hAnsi="Arial Nova" w:cs="Segoe UI"/>
          <w:color w:val="500778"/>
          <w:sz w:val="28"/>
          <w:lang w:val="en-GB"/>
        </w:rPr>
        <w:t>ICB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571"/>
      </w:tblGrid>
      <w:tr w:rsidR="00EF1932" w:rsidRPr="00B224FF" w14:paraId="00C41E7E" w14:textId="77777777" w:rsidTr="00AF52E9">
        <w:trPr>
          <w:trHeight w:val="397"/>
          <w:jc w:val="center"/>
        </w:trPr>
        <w:tc>
          <w:tcPr>
            <w:tcW w:w="3823" w:type="dxa"/>
            <w:shd w:val="clear" w:color="auto" w:fill="00AEC7"/>
            <w:vAlign w:val="center"/>
          </w:tcPr>
          <w:p w14:paraId="7FC06635" w14:textId="0921BCB2" w:rsidR="00EF1932" w:rsidRPr="00B224FF" w:rsidRDefault="00EF1932" w:rsidP="00EB5FDF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A</w:t>
            </w:r>
            <w:r w:rsidR="00F071EF"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pproved </w:t>
            </w: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by </w:t>
            </w:r>
            <w:r w:rsidR="00F071EF"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(name)</w:t>
            </w:r>
          </w:p>
        </w:tc>
        <w:tc>
          <w:tcPr>
            <w:tcW w:w="5571" w:type="dxa"/>
            <w:vAlign w:val="center"/>
          </w:tcPr>
          <w:p w14:paraId="131DFEC9" w14:textId="0ABD39BF" w:rsidR="00EF1932" w:rsidRPr="00B224FF" w:rsidRDefault="00EF1932" w:rsidP="00EB5FDF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  <w:tr w:rsidR="00F071EF" w:rsidRPr="00B224FF" w14:paraId="170D35BD" w14:textId="77777777" w:rsidTr="00AF52E9">
        <w:trPr>
          <w:trHeight w:val="397"/>
          <w:jc w:val="center"/>
        </w:trPr>
        <w:tc>
          <w:tcPr>
            <w:tcW w:w="3823" w:type="dxa"/>
            <w:shd w:val="clear" w:color="auto" w:fill="00AEC7"/>
            <w:vAlign w:val="center"/>
          </w:tcPr>
          <w:p w14:paraId="7C040B4A" w14:textId="280A5840" w:rsidR="00F071EF" w:rsidRPr="00B224FF" w:rsidRDefault="00F071EF" w:rsidP="00EB5FDF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5571" w:type="dxa"/>
            <w:vAlign w:val="center"/>
          </w:tcPr>
          <w:p w14:paraId="4232199B" w14:textId="77777777" w:rsidR="00F071EF" w:rsidRPr="00B224FF" w:rsidRDefault="00F071EF" w:rsidP="00EB5FDF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  <w:tr w:rsidR="00EF1932" w:rsidRPr="00B224FF" w14:paraId="39AB09EB" w14:textId="77777777" w:rsidTr="00AF52E9">
        <w:trPr>
          <w:trHeight w:val="397"/>
          <w:jc w:val="center"/>
        </w:trPr>
        <w:tc>
          <w:tcPr>
            <w:tcW w:w="3823" w:type="dxa"/>
            <w:shd w:val="clear" w:color="auto" w:fill="00AEC7"/>
            <w:vAlign w:val="center"/>
          </w:tcPr>
          <w:p w14:paraId="7ED28775" w14:textId="64A2B791" w:rsidR="00EF1932" w:rsidRPr="00B224FF" w:rsidRDefault="00EF1932" w:rsidP="00EB5FDF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Date </w:t>
            </w:r>
            <w:r w:rsidR="00F071EF"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submitted to PCSE</w:t>
            </w:r>
            <w:r w:rsidR="007F5E1E"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571" w:type="dxa"/>
            <w:vAlign w:val="center"/>
          </w:tcPr>
          <w:p w14:paraId="6DA3A2D7" w14:textId="185D0E29" w:rsidR="00EF1932" w:rsidRPr="00B224FF" w:rsidRDefault="00EF1932" w:rsidP="00EB5FDF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</w:tbl>
    <w:p w14:paraId="742E425B" w14:textId="2DB48968" w:rsidR="00EF1932" w:rsidRPr="00B224FF" w:rsidRDefault="00EF1932">
      <w:pPr>
        <w:rPr>
          <w:rFonts w:ascii="Arial Nova" w:hAnsi="Arial Nova" w:cs="Segoe UI"/>
        </w:rPr>
      </w:pPr>
    </w:p>
    <w:p w14:paraId="6F1ABB36" w14:textId="1F2D011B" w:rsidR="00F071EF" w:rsidRPr="00B224FF" w:rsidRDefault="00EF1932">
      <w:pPr>
        <w:rPr>
          <w:rFonts w:ascii="Arial Nova" w:hAnsi="Arial Nova" w:cs="Segoe UI"/>
          <w:color w:val="500778"/>
          <w:sz w:val="28"/>
        </w:rPr>
      </w:pPr>
      <w:r w:rsidRPr="00B224FF">
        <w:rPr>
          <w:rFonts w:ascii="Arial Nova" w:hAnsi="Arial Nova" w:cs="Segoe UI"/>
          <w:color w:val="500778"/>
          <w:sz w:val="28"/>
        </w:rPr>
        <w:t>To be completed by PCSE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571"/>
      </w:tblGrid>
      <w:tr w:rsidR="00EF1932" w:rsidRPr="00B224FF" w14:paraId="64D2A279" w14:textId="77777777" w:rsidTr="00AF52E9">
        <w:trPr>
          <w:trHeight w:val="397"/>
          <w:jc w:val="center"/>
        </w:trPr>
        <w:tc>
          <w:tcPr>
            <w:tcW w:w="3823" w:type="dxa"/>
            <w:shd w:val="clear" w:color="auto" w:fill="00AEC7"/>
            <w:vAlign w:val="center"/>
          </w:tcPr>
          <w:p w14:paraId="71A840EE" w14:textId="6E50BC9F" w:rsidR="00EF1932" w:rsidRPr="00B224FF" w:rsidRDefault="00EF1932" w:rsidP="00EB5FDF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Actioned by (name)</w:t>
            </w:r>
          </w:p>
        </w:tc>
        <w:tc>
          <w:tcPr>
            <w:tcW w:w="5571" w:type="dxa"/>
            <w:vAlign w:val="center"/>
          </w:tcPr>
          <w:p w14:paraId="5ECFCC04" w14:textId="77777777" w:rsidR="00EF1932" w:rsidRPr="00B224FF" w:rsidRDefault="00EF1932" w:rsidP="00EB5FDF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  <w:tr w:rsidR="00EF1932" w:rsidRPr="00B224FF" w14:paraId="395DD40D" w14:textId="77777777" w:rsidTr="00AF52E9">
        <w:trPr>
          <w:trHeight w:val="397"/>
          <w:jc w:val="center"/>
        </w:trPr>
        <w:tc>
          <w:tcPr>
            <w:tcW w:w="3823" w:type="dxa"/>
            <w:shd w:val="clear" w:color="auto" w:fill="00AEC7"/>
            <w:vAlign w:val="center"/>
          </w:tcPr>
          <w:p w14:paraId="7FAFE0CF" w14:textId="69A1493C" w:rsidR="00EF1932" w:rsidRPr="00B224FF" w:rsidRDefault="00EF1932" w:rsidP="00EB5FDF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Date actioned</w:t>
            </w:r>
          </w:p>
        </w:tc>
        <w:tc>
          <w:tcPr>
            <w:tcW w:w="5571" w:type="dxa"/>
            <w:vAlign w:val="center"/>
          </w:tcPr>
          <w:p w14:paraId="195051C6" w14:textId="44F4F018" w:rsidR="00EF1932" w:rsidRPr="00B224FF" w:rsidRDefault="00EF1932" w:rsidP="00EB5FDF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  <w:tr w:rsidR="00AC3EAA" w:rsidRPr="00B224FF" w14:paraId="5F8BD1E8" w14:textId="77777777" w:rsidTr="00AF52E9">
        <w:trPr>
          <w:trHeight w:val="397"/>
          <w:jc w:val="center"/>
        </w:trPr>
        <w:tc>
          <w:tcPr>
            <w:tcW w:w="3823" w:type="dxa"/>
            <w:shd w:val="clear" w:color="auto" w:fill="00AEC7"/>
            <w:vAlign w:val="center"/>
          </w:tcPr>
          <w:p w14:paraId="10E7B429" w14:textId="51A175E3" w:rsidR="00AC3EAA" w:rsidRPr="00B224FF" w:rsidRDefault="00AC3EAA" w:rsidP="00EB5FDF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Date </w:t>
            </w:r>
            <w:r w:rsidR="008C50FF"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levy </w:t>
            </w: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change will be effective from</w:t>
            </w:r>
          </w:p>
        </w:tc>
        <w:tc>
          <w:tcPr>
            <w:tcW w:w="5571" w:type="dxa"/>
            <w:vAlign w:val="center"/>
          </w:tcPr>
          <w:p w14:paraId="23F7412B" w14:textId="77777777" w:rsidR="00AC3EAA" w:rsidRPr="00B224FF" w:rsidRDefault="00AC3EAA" w:rsidP="00EB5FDF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  <w:tr w:rsidR="008C50FF" w:rsidRPr="00B224FF" w14:paraId="77DD7D79" w14:textId="77777777" w:rsidTr="00AF52E9">
        <w:trPr>
          <w:trHeight w:val="397"/>
          <w:jc w:val="center"/>
        </w:trPr>
        <w:tc>
          <w:tcPr>
            <w:tcW w:w="3823" w:type="dxa"/>
            <w:shd w:val="clear" w:color="auto" w:fill="00AEC7"/>
            <w:vAlign w:val="center"/>
          </w:tcPr>
          <w:p w14:paraId="4AB93B8E" w14:textId="580B8E04" w:rsidR="008C50FF" w:rsidRPr="00B224FF" w:rsidRDefault="008C50FF" w:rsidP="00EB5FDF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Date confirmation of change sent to LOC</w:t>
            </w:r>
            <w:r w:rsidR="00D92C93"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, LOCSU</w:t>
            </w: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 and </w:t>
            </w:r>
            <w:r w:rsidR="00D2648E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ICB</w:t>
            </w:r>
          </w:p>
        </w:tc>
        <w:tc>
          <w:tcPr>
            <w:tcW w:w="5571" w:type="dxa"/>
            <w:vAlign w:val="center"/>
          </w:tcPr>
          <w:p w14:paraId="3F2E8CD4" w14:textId="77777777" w:rsidR="008C50FF" w:rsidRPr="00B224FF" w:rsidRDefault="008C50FF" w:rsidP="00EB5FDF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</w:tbl>
    <w:p w14:paraId="48FAABB2" w14:textId="77777777" w:rsidR="00EF1932" w:rsidRPr="00B224FF" w:rsidRDefault="00EF1932">
      <w:pPr>
        <w:rPr>
          <w:rFonts w:ascii="Arial Nova" w:hAnsi="Arial Nova" w:cs="Segoe UI"/>
          <w:color w:val="FF0000"/>
          <w:lang w:val="en-GB"/>
        </w:rPr>
      </w:pPr>
    </w:p>
    <w:sectPr w:rsidR="00EF1932" w:rsidRPr="00B224FF" w:rsidSect="00C247D6">
      <w:footerReference w:type="default" r:id="rId16"/>
      <w:pgSz w:w="12240" w:h="15840"/>
      <w:pgMar w:top="851" w:right="1418" w:bottom="851" w:left="1418" w:header="709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0ABCB" w14:textId="77777777" w:rsidR="00B64DA0" w:rsidRDefault="00B64DA0">
      <w:r>
        <w:separator/>
      </w:r>
    </w:p>
  </w:endnote>
  <w:endnote w:type="continuationSeparator" w:id="0">
    <w:p w14:paraId="53FB888E" w14:textId="77777777" w:rsidR="00B64DA0" w:rsidRDefault="00B64DA0">
      <w:r>
        <w:continuationSeparator/>
      </w:r>
    </w:p>
  </w:endnote>
  <w:endnote w:type="continuationNotice" w:id="1">
    <w:p w14:paraId="254035E6" w14:textId="77777777" w:rsidR="00B64DA0" w:rsidRDefault="00B64D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C0098" w14:textId="1C587965" w:rsidR="0028695B" w:rsidRPr="0028695B" w:rsidRDefault="0028695B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 xml:space="preserve">LOC Levy Alteration Request Form                                    Version </w:t>
    </w:r>
    <w:r w:rsidR="00DC25F8">
      <w:rPr>
        <w:rFonts w:asciiTheme="minorHAnsi" w:hAnsiTheme="minorHAnsi"/>
      </w:rPr>
      <w:t>1</w:t>
    </w:r>
    <w:r w:rsidR="00B75F12">
      <w:rPr>
        <w:rFonts w:asciiTheme="minorHAnsi" w:hAnsiTheme="minorHAnsi"/>
      </w:rPr>
      <w:t>.</w:t>
    </w:r>
    <w:r w:rsidR="00BD0FAF">
      <w:rPr>
        <w:rFonts w:asciiTheme="minorHAnsi" w:hAnsiTheme="minorHAnsi"/>
      </w:rPr>
      <w:t>3</w:t>
    </w:r>
    <w:r>
      <w:rPr>
        <w:rFonts w:asciiTheme="minorHAnsi" w:hAnsiTheme="minorHAnsi"/>
      </w:rPr>
      <w:tab/>
    </w:r>
    <w:r w:rsidR="008A50B8">
      <w:rPr>
        <w:rFonts w:asciiTheme="minorHAnsi" w:hAnsiTheme="minorHAnsi"/>
      </w:rPr>
      <w:t>Aug 202</w:t>
    </w:r>
    <w:r w:rsidR="00BD0FAF">
      <w:rPr>
        <w:rFonts w:asciiTheme="minorHAnsi" w:hAnsiTheme="minorHAnsi"/>
      </w:rPr>
      <w:t>4</w:t>
    </w:r>
  </w:p>
  <w:p w14:paraId="2C7565FE" w14:textId="77777777" w:rsidR="0028695B" w:rsidRDefault="00286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B5525" w14:textId="77777777" w:rsidR="00B64DA0" w:rsidRDefault="00B64DA0">
      <w:r>
        <w:separator/>
      </w:r>
    </w:p>
  </w:footnote>
  <w:footnote w:type="continuationSeparator" w:id="0">
    <w:p w14:paraId="53A86605" w14:textId="77777777" w:rsidR="00B64DA0" w:rsidRDefault="00B64DA0">
      <w:r>
        <w:continuationSeparator/>
      </w:r>
    </w:p>
  </w:footnote>
  <w:footnote w:type="continuationNotice" w:id="1">
    <w:p w14:paraId="12A88ECE" w14:textId="77777777" w:rsidR="00B64DA0" w:rsidRDefault="00B64D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4429F"/>
    <w:multiLevelType w:val="hybridMultilevel"/>
    <w:tmpl w:val="FF389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45396"/>
    <w:multiLevelType w:val="hybridMultilevel"/>
    <w:tmpl w:val="AD7E3CD0"/>
    <w:lvl w:ilvl="0" w:tplc="F18403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374818">
    <w:abstractNumId w:val="1"/>
  </w:num>
  <w:num w:numId="2" w16cid:durableId="168238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6A"/>
    <w:rsid w:val="0001204E"/>
    <w:rsid w:val="00032089"/>
    <w:rsid w:val="00047520"/>
    <w:rsid w:val="000639E9"/>
    <w:rsid w:val="00066184"/>
    <w:rsid w:val="0007578F"/>
    <w:rsid w:val="00087E93"/>
    <w:rsid w:val="00096E88"/>
    <w:rsid w:val="000B0A15"/>
    <w:rsid w:val="000B7B6E"/>
    <w:rsid w:val="000C2F46"/>
    <w:rsid w:val="000E0AA4"/>
    <w:rsid w:val="000E1FD5"/>
    <w:rsid w:val="00121250"/>
    <w:rsid w:val="0012309E"/>
    <w:rsid w:val="00136768"/>
    <w:rsid w:val="00183EC4"/>
    <w:rsid w:val="001D430E"/>
    <w:rsid w:val="001E238F"/>
    <w:rsid w:val="00214C23"/>
    <w:rsid w:val="00215ACF"/>
    <w:rsid w:val="00217743"/>
    <w:rsid w:val="00217850"/>
    <w:rsid w:val="00224A32"/>
    <w:rsid w:val="0022563B"/>
    <w:rsid w:val="0025248A"/>
    <w:rsid w:val="0028695B"/>
    <w:rsid w:val="002B2B9C"/>
    <w:rsid w:val="002C27EC"/>
    <w:rsid w:val="002E5C6C"/>
    <w:rsid w:val="0037387B"/>
    <w:rsid w:val="003939A2"/>
    <w:rsid w:val="0040657D"/>
    <w:rsid w:val="0046173B"/>
    <w:rsid w:val="004632B2"/>
    <w:rsid w:val="00471C31"/>
    <w:rsid w:val="004C55C5"/>
    <w:rsid w:val="004C563A"/>
    <w:rsid w:val="00525D01"/>
    <w:rsid w:val="00540E84"/>
    <w:rsid w:val="00544EC5"/>
    <w:rsid w:val="00571F6C"/>
    <w:rsid w:val="00576F73"/>
    <w:rsid w:val="005A4602"/>
    <w:rsid w:val="005A683B"/>
    <w:rsid w:val="005D2A15"/>
    <w:rsid w:val="005E3AB9"/>
    <w:rsid w:val="0064300D"/>
    <w:rsid w:val="00660452"/>
    <w:rsid w:val="0067367C"/>
    <w:rsid w:val="00686162"/>
    <w:rsid w:val="006A0202"/>
    <w:rsid w:val="006B3F9F"/>
    <w:rsid w:val="006C0699"/>
    <w:rsid w:val="006C6AC8"/>
    <w:rsid w:val="006F36DC"/>
    <w:rsid w:val="006F7B03"/>
    <w:rsid w:val="007444A6"/>
    <w:rsid w:val="0075068E"/>
    <w:rsid w:val="00796C9E"/>
    <w:rsid w:val="007B167C"/>
    <w:rsid w:val="007D1A7D"/>
    <w:rsid w:val="007E438E"/>
    <w:rsid w:val="007F22CF"/>
    <w:rsid w:val="007F5E1E"/>
    <w:rsid w:val="00814244"/>
    <w:rsid w:val="00832963"/>
    <w:rsid w:val="00855629"/>
    <w:rsid w:val="00893758"/>
    <w:rsid w:val="008A50B8"/>
    <w:rsid w:val="008C50FF"/>
    <w:rsid w:val="008D2163"/>
    <w:rsid w:val="008D5532"/>
    <w:rsid w:val="0092169E"/>
    <w:rsid w:val="00931443"/>
    <w:rsid w:val="009454BC"/>
    <w:rsid w:val="0098226A"/>
    <w:rsid w:val="009940D2"/>
    <w:rsid w:val="009B7AA2"/>
    <w:rsid w:val="009D286C"/>
    <w:rsid w:val="009E16E6"/>
    <w:rsid w:val="009E6371"/>
    <w:rsid w:val="009F2579"/>
    <w:rsid w:val="00A800B7"/>
    <w:rsid w:val="00A91A2A"/>
    <w:rsid w:val="00A9684F"/>
    <w:rsid w:val="00AA6E8F"/>
    <w:rsid w:val="00AB4182"/>
    <w:rsid w:val="00AC3EAA"/>
    <w:rsid w:val="00AD0EE1"/>
    <w:rsid w:val="00AE2644"/>
    <w:rsid w:val="00AF52E9"/>
    <w:rsid w:val="00B00D98"/>
    <w:rsid w:val="00B026E9"/>
    <w:rsid w:val="00B224FF"/>
    <w:rsid w:val="00B227F4"/>
    <w:rsid w:val="00B43047"/>
    <w:rsid w:val="00B64DA0"/>
    <w:rsid w:val="00B7144D"/>
    <w:rsid w:val="00B75F12"/>
    <w:rsid w:val="00B77493"/>
    <w:rsid w:val="00BB4F9A"/>
    <w:rsid w:val="00BC6279"/>
    <w:rsid w:val="00BD0FAF"/>
    <w:rsid w:val="00BD4DB3"/>
    <w:rsid w:val="00C11698"/>
    <w:rsid w:val="00C247D6"/>
    <w:rsid w:val="00C25A6C"/>
    <w:rsid w:val="00C5115A"/>
    <w:rsid w:val="00C53C9A"/>
    <w:rsid w:val="00C627B5"/>
    <w:rsid w:val="00C64A0A"/>
    <w:rsid w:val="00C7099F"/>
    <w:rsid w:val="00C9485E"/>
    <w:rsid w:val="00CB07D7"/>
    <w:rsid w:val="00CD0D6C"/>
    <w:rsid w:val="00D0415D"/>
    <w:rsid w:val="00D146A6"/>
    <w:rsid w:val="00D2118C"/>
    <w:rsid w:val="00D2648E"/>
    <w:rsid w:val="00D37555"/>
    <w:rsid w:val="00D40A41"/>
    <w:rsid w:val="00D9180E"/>
    <w:rsid w:val="00D92C93"/>
    <w:rsid w:val="00DC25F8"/>
    <w:rsid w:val="00DD5C5C"/>
    <w:rsid w:val="00DF704B"/>
    <w:rsid w:val="00E01567"/>
    <w:rsid w:val="00E72123"/>
    <w:rsid w:val="00E95A5F"/>
    <w:rsid w:val="00EB62F9"/>
    <w:rsid w:val="00EF1932"/>
    <w:rsid w:val="00F071EF"/>
    <w:rsid w:val="00F16C94"/>
    <w:rsid w:val="00F30CC6"/>
    <w:rsid w:val="00F32613"/>
    <w:rsid w:val="00F51B56"/>
    <w:rsid w:val="00F51C72"/>
    <w:rsid w:val="00F703C7"/>
    <w:rsid w:val="00F80919"/>
    <w:rsid w:val="00F92C52"/>
    <w:rsid w:val="00FA04AB"/>
    <w:rsid w:val="00FA2F73"/>
    <w:rsid w:val="00FA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28E255D"/>
  <w15:chartTrackingRefBased/>
  <w15:docId w15:val="{F0154B96-7010-4FF8-AFD1-EA759ACD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27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0B7B6E"/>
    <w:rPr>
      <w:color w:val="0000FF"/>
      <w:u w:val="single"/>
    </w:rPr>
  </w:style>
  <w:style w:type="paragraph" w:styleId="Header">
    <w:name w:val="header"/>
    <w:basedOn w:val="Normal"/>
    <w:rsid w:val="00AD0E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D0E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95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C25F8"/>
    <w:pPr>
      <w:ind w:left="720"/>
    </w:pPr>
    <w:rPr>
      <w:rFonts w:ascii="Calibri" w:eastAsiaTheme="minorHAnsi" w:hAnsi="Calibri"/>
      <w:sz w:val="22"/>
      <w:szCs w:val="22"/>
      <w:lang w:val="en-GB"/>
    </w:rPr>
  </w:style>
  <w:style w:type="character" w:styleId="FollowedHyperlink">
    <w:name w:val="FollowedHyperlink"/>
    <w:basedOn w:val="DefaultParagraphFont"/>
    <w:rsid w:val="00DC25F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locsu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locsu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bsa.nhs.uk/provider-assurance-ophthalmic/integrated-care-board-icb-optometry-contact-email-addresses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locsu.co.uk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hsbsa.nhs.uk/provider-assurance-ophthalmic/integrated-care-board-icb-optometry-contact-email-addres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FF1CCDDDA88478F7AEB7FAFD82C01" ma:contentTypeVersion="19" ma:contentTypeDescription="Create a new document." ma:contentTypeScope="" ma:versionID="9e944697a83896b81e58a1f06c184b80">
  <xsd:schema xmlns:xsd="http://www.w3.org/2001/XMLSchema" xmlns:xs="http://www.w3.org/2001/XMLSchema" xmlns:p="http://schemas.microsoft.com/office/2006/metadata/properties" xmlns:ns2="bb95e2d7-ceb9-45ee-a81b-9c8f47db7d07" xmlns:ns3="9fd6cbb0-03be-4bf9-aa80-1d3fe83ecd36" targetNamespace="http://schemas.microsoft.com/office/2006/metadata/properties" ma:root="true" ma:fieldsID="f2cedcb29bcdd120a2fc0656d4af136e" ns2:_="" ns3:_="">
    <xsd:import namespace="bb95e2d7-ceb9-45ee-a81b-9c8f47db7d07"/>
    <xsd:import namespace="9fd6cbb0-03be-4bf9-aa80-1d3fe83ecd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e2d7-ceb9-45ee-a81b-9c8f47db7d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3f93c2-8050-4a72-8c36-470cf3bb2a52}" ma:internalName="TaxCatchAll" ma:showField="CatchAllData" ma:web="bb95e2d7-ceb9-45ee-a81b-9c8f47db7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6cbb0-03be-4bf9-aa80-1d3fe83ec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c53008-edc8-4780-bf7a-f03165938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d6cbb0-03be-4bf9-aa80-1d3fe83ecd36">
      <Terms xmlns="http://schemas.microsoft.com/office/infopath/2007/PartnerControls"/>
    </lcf76f155ced4ddcb4097134ff3c332f>
    <TaxCatchAll xmlns="bb95e2d7-ceb9-45ee-a81b-9c8f47db7d07" xsi:nil="true"/>
    <_Flow_SignoffStatus xmlns="9fd6cbb0-03be-4bf9-aa80-1d3fe83ecd36" xsi:nil="true"/>
  </documentManagement>
</p:properties>
</file>

<file path=customXml/itemProps1.xml><?xml version="1.0" encoding="utf-8"?>
<ds:datastoreItem xmlns:ds="http://schemas.openxmlformats.org/officeDocument/2006/customXml" ds:itemID="{2A0B6FE6-363D-4AEC-843A-1A628DDC4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5e2d7-ceb9-45ee-a81b-9c8f47db7d07"/>
    <ds:schemaRef ds:uri="9fd6cbb0-03be-4bf9-aa80-1d3fe83ec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B186E-6C79-49B4-856B-7055C0EF7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EBAEF-5469-4CDB-A647-5A4B22FE9492}">
  <ds:schemaRefs>
    <ds:schemaRef ds:uri="http://schemas.microsoft.com/office/2006/metadata/properties"/>
    <ds:schemaRef ds:uri="http://schemas.microsoft.com/office/infopath/2007/PartnerControls"/>
    <ds:schemaRef ds:uri="9fd6cbb0-03be-4bf9-aa80-1d3fe83ecd36"/>
    <ds:schemaRef ds:uri="bb95e2d7-ceb9-45ee-a81b-9c8f47db7d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[LOCAL OPTICAL COMMITTEE SUPPORT UNIT – LETTER TO LOCs]</vt:lpstr>
    </vt:vector>
  </TitlesOfParts>
  <Company/>
  <LinksUpToDate>false</LinksUpToDate>
  <CharactersWithSpaces>2194</CharactersWithSpaces>
  <SharedDoc>false</SharedDoc>
  <HLinks>
    <vt:vector size="6" baseType="variant">
      <vt:variant>
        <vt:i4>1376352</vt:i4>
      </vt:variant>
      <vt:variant>
        <vt:i4>0</vt:i4>
      </vt:variant>
      <vt:variant>
        <vt:i4>0</vt:i4>
      </vt:variant>
      <vt:variant>
        <vt:i4>5</vt:i4>
      </vt:variant>
      <vt:variant>
        <vt:lpwstr>mailto:jacquehudson@locsu.co.uk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[LOCAL OPTICAL COMMITTEE SUPPORT UNIT – LETTER TO LOCs]</dc:title>
  <dc:subject/>
  <dc:creator>LAMPCT</dc:creator>
  <cp:keywords/>
  <cp:lastModifiedBy>Lisa Stonham</cp:lastModifiedBy>
  <cp:revision>8</cp:revision>
  <cp:lastPrinted>2013-04-04T16:09:00Z</cp:lastPrinted>
  <dcterms:created xsi:type="dcterms:W3CDTF">2024-07-16T16:44:00Z</dcterms:created>
  <dcterms:modified xsi:type="dcterms:W3CDTF">2024-08-27T08:24:00Z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0x010100ED1FF1CCDDDA88478F7AEB7FAFD82C01</vt:lpwstr>
  </property>
  <property fmtid="{D5CDD505-2E9C-101B-9397-08002B2CF9AE}" pid="3" name="MediaServiceImageTags">
    <vt:lpwstr/>
  </property>
</Properties>
</file>