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1E461" w14:textId="3B53E17F" w:rsidR="00380140" w:rsidRPr="00126BFA" w:rsidRDefault="00B90E04" w:rsidP="00E657CA">
      <w:pPr>
        <w:pStyle w:val="Title"/>
        <w:jc w:val="left"/>
      </w:pPr>
      <w:sdt>
        <w:sdtPr>
          <w:alias w:val="Primary Eye Care Company"/>
          <w:tag w:val="Title"/>
          <w:id w:val="-1323970808"/>
          <w:placeholder>
            <w:docPart w:val="1F8192A979074EAEB6BD720A8A1F8D7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657CA">
            <w:t>Extended Primary Eye Care Services</w:t>
          </w:r>
        </w:sdtContent>
      </w:sdt>
    </w:p>
    <w:p w14:paraId="7DF33966" w14:textId="0E9288D6" w:rsidR="00380140" w:rsidRPr="008137E3" w:rsidRDefault="00B90E04" w:rsidP="00E657CA">
      <w:pPr>
        <w:pStyle w:val="Subtitle"/>
        <w:jc w:val="left"/>
        <w:rPr>
          <w:sz w:val="44"/>
          <w:szCs w:val="44"/>
        </w:rPr>
      </w:pPr>
      <w:sdt>
        <w:sdtPr>
          <w:rPr>
            <w:sz w:val="44"/>
            <w:szCs w:val="44"/>
          </w:rPr>
          <w:alias w:val="Subject"/>
          <w:tag w:val=""/>
          <w:id w:val="-2012512751"/>
          <w:placeholder>
            <w:docPart w:val="6BC89EC80AD34AE582946272B458DE66"/>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380140" w:rsidRPr="008137E3">
            <w:rPr>
              <w:sz w:val="44"/>
              <w:szCs w:val="44"/>
            </w:rPr>
            <w:t xml:space="preserve">Eye Care Pathway </w:t>
          </w:r>
          <w:r w:rsidR="008137E3">
            <w:rPr>
              <w:sz w:val="44"/>
              <w:szCs w:val="44"/>
            </w:rPr>
            <w:br/>
          </w:r>
          <w:r w:rsidR="00380140" w:rsidRPr="008137E3">
            <w:rPr>
              <w:sz w:val="44"/>
              <w:szCs w:val="44"/>
            </w:rPr>
            <w:t xml:space="preserve">for People </w:t>
          </w:r>
          <w:r w:rsidR="00380140" w:rsidRPr="008137E3">
            <w:rPr>
              <w:sz w:val="44"/>
              <w:szCs w:val="44"/>
            </w:rPr>
            <w:br/>
            <w:t>with Learning Disabilities</w:t>
          </w:r>
        </w:sdtContent>
      </w:sdt>
    </w:p>
    <w:p w14:paraId="618D3BC2" w14:textId="1BA41CE8" w:rsidR="00C04462" w:rsidRPr="00380140" w:rsidRDefault="00380140" w:rsidP="00C04462">
      <w:r>
        <w:rPr>
          <w:noProof/>
        </w:rPr>
        <mc:AlternateContent>
          <mc:Choice Requires="wps">
            <w:drawing>
              <wp:anchor distT="0" distB="0" distL="114300" distR="114300" simplePos="0" relativeHeight="251647488" behindDoc="0" locked="0" layoutInCell="1" allowOverlap="1" wp14:anchorId="1FE76244" wp14:editId="0AB1853A">
                <wp:simplePos x="0" y="0"/>
                <wp:positionH relativeFrom="margin">
                  <wp:align>center</wp:align>
                </wp:positionH>
                <wp:positionV relativeFrom="margin">
                  <wp:align>bottom</wp:align>
                </wp:positionV>
                <wp:extent cx="1828800" cy="1828800"/>
                <wp:effectExtent l="0" t="0" r="0" b="444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sdt>
                            <w:sdtPr>
                              <w:rPr>
                                <w:sz w:val="32"/>
                                <w:szCs w:val="32"/>
                              </w:rPr>
                              <w:alias w:val="Type"/>
                              <w:tag w:val="Type"/>
                              <w:id w:val="-1516456239"/>
                              <w:placeholder>
                                <w:docPart w:val="2BBB3BD9479C45BBA616E054FCA8B96E"/>
                              </w:placeholder>
                              <w:dataBinding w:prefixMappings="" w:xpath="/root[1]/proposal[1]" w:storeItemID="{07F8EE24-AB34-46A7-BC51-D56B121C02F5}"/>
                              <w:text/>
                            </w:sdtPr>
                            <w:sdtEndPr/>
                            <w:sdtContent>
                              <w:p w14:paraId="63E7D357" w14:textId="4B841253" w:rsidR="00380140" w:rsidRPr="00380140" w:rsidRDefault="00380140" w:rsidP="00380140">
                                <w:pPr>
                                  <w:pStyle w:val="Version"/>
                                </w:pPr>
                                <w:r w:rsidRPr="00DC3874">
                                  <w:rPr>
                                    <w:sz w:val="32"/>
                                    <w:szCs w:val="32"/>
                                  </w:rPr>
                                  <w:t>Service Delivery Proposal</w:t>
                                </w:r>
                              </w:p>
                            </w:sdtContent>
                          </w:sdt>
                          <w:p w14:paraId="14A5FAC4" w14:textId="55BBF530" w:rsidR="00380140" w:rsidRPr="006C09BC" w:rsidRDefault="00B90E04" w:rsidP="00380140">
                            <w:pPr>
                              <w:pStyle w:val="Version"/>
                            </w:pPr>
                            <w:sdt>
                              <w:sdtPr>
                                <w:rPr>
                                  <w:sz w:val="32"/>
                                  <w:szCs w:val="32"/>
                                </w:rPr>
                                <w:alias w:val="Publish Date"/>
                                <w:tag w:val=""/>
                                <w:id w:val="-522315037"/>
                                <w:placeholder>
                                  <w:docPart w:val="AC8D6ADAD9C5404F950F7BCB879A429B"/>
                                </w:placeholder>
                                <w:dataBinding w:prefixMappings="xmlns:ns0='http://schemas.microsoft.com/office/2006/coverPageProps' " w:xpath="/ns0:CoverPageProperties[1]/ns0:PublishDate[1]" w:storeItemID="{55AF091B-3C7A-41E3-B477-F2FDAA23CFDA}"/>
                                <w:date w:fullDate="2020-09-01T00:00:00Z">
                                  <w:dateFormat w:val="MMMM yyyy"/>
                                  <w:lid w:val="en-GB"/>
                                  <w:storeMappedDataAs w:val="dateTime"/>
                                  <w:calendar w:val="gregorian"/>
                                </w:date>
                              </w:sdtPr>
                              <w:sdtEndPr/>
                              <w:sdtContent>
                                <w:r w:rsidR="008137E3">
                                  <w:rPr>
                                    <w:sz w:val="32"/>
                                    <w:szCs w:val="32"/>
                                  </w:rPr>
                                  <w:t>September</w:t>
                                </w:r>
                                <w:r w:rsidR="00380140" w:rsidRPr="00DC3874">
                                  <w:rPr>
                                    <w:sz w:val="32"/>
                                    <w:szCs w:val="32"/>
                                  </w:rPr>
                                  <w:t xml:space="preserve"> 2020</w:t>
                                </w:r>
                              </w:sdtContent>
                            </w:sdt>
                            <w:r w:rsidR="00380140" w:rsidRPr="006C09BC">
                              <w:br/>
                            </w:r>
                            <w:r w:rsidR="00380140" w:rsidRPr="00DC3874">
                              <w:rPr>
                                <w:sz w:val="32"/>
                                <w:szCs w:val="32"/>
                              </w:rPr>
                              <w:t xml:space="preserve">Version </w:t>
                            </w:r>
                            <w:sdt>
                              <w:sdtPr>
                                <w:rPr>
                                  <w:sz w:val="32"/>
                                  <w:szCs w:val="32"/>
                                </w:rPr>
                                <w:alias w:val="Version"/>
                                <w:tag w:val="Version"/>
                                <w:id w:val="774674547"/>
                                <w:placeholder>
                                  <w:docPart w:val="380BCAA921AE4DB19078857447F3F539"/>
                                </w:placeholder>
                                <w:dataBinding w:xpath="/root[1]/version[1]" w:storeItemID="{07F8EE24-AB34-46A7-BC51-D56B121C02F5}"/>
                                <w:text/>
                              </w:sdtPr>
                              <w:sdtEndPr/>
                              <w:sdtContent>
                                <w:r w:rsidR="00DB53D7">
                                  <w:rPr>
                                    <w:sz w:val="32"/>
                                    <w:szCs w:val="32"/>
                                  </w:rPr>
                                  <w:t>2.3</w:t>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FE76244" id="_x0000_t202" coordsize="21600,21600" o:spt="202" path="m,l,21600r21600,l21600,xe">
                <v:stroke joinstyle="miter"/>
                <v:path gradientshapeok="t" o:connecttype="rect"/>
              </v:shapetype>
              <v:shape id="Text Box 3" o:spid="_x0000_s1026" type="#_x0000_t202" style="position:absolute;margin-left:0;margin-top:0;width:2in;height:2in;z-index:251647488;visibility:visible;mso-wrap-style:non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" filled="f" stroked="f" strokeweight=".5pt">
                <v:textbox style="mso-fit-shape-to-text:t">
                  <w:txbxContent>
                    <w:sdt>
                      <w:sdtPr>
                        <w:rPr>
                          <w:sz w:val="32"/>
                          <w:szCs w:val="32"/>
                        </w:rPr>
                        <w:alias w:val="Type"/>
                        <w:tag w:val="Type"/>
                        <w:id w:val="-1516456239"/>
                        <w:placeholder>
                          <w:docPart w:val="2BBB3BD9479C45BBA616E054FCA8B96E"/>
                        </w:placeholder>
                        <w:dataBinding w:prefixMappings="" w:xpath="/root[1]/proposal[1]" w:storeItemID="{07F8EE24-AB34-46A7-BC51-D56B121C02F5}"/>
                        <w:text/>
                      </w:sdtPr>
                      <w:sdtEndPr/>
                      <w:sdtContent>
                        <w:p w14:paraId="63E7D357" w14:textId="4B841253" w:rsidR="00380140" w:rsidRPr="00380140" w:rsidRDefault="00380140" w:rsidP="00380140">
                          <w:pPr>
                            <w:pStyle w:val="Version"/>
                          </w:pPr>
                          <w:r w:rsidRPr="00DC3874">
                            <w:rPr>
                              <w:sz w:val="32"/>
                              <w:szCs w:val="32"/>
                            </w:rPr>
                            <w:t>Service Delivery Proposal</w:t>
                          </w:r>
                        </w:p>
                      </w:sdtContent>
                    </w:sdt>
                    <w:p w14:paraId="14A5FAC4" w14:textId="55BBF530" w:rsidR="00380140" w:rsidRPr="006C09BC" w:rsidRDefault="00CA1B91" w:rsidP="00380140">
                      <w:pPr>
                        <w:pStyle w:val="Version"/>
                      </w:pPr>
                      <w:sdt>
                        <w:sdtPr>
                          <w:rPr>
                            <w:sz w:val="32"/>
                            <w:szCs w:val="32"/>
                          </w:rPr>
                          <w:alias w:val="Publish Date"/>
                          <w:tag w:val=""/>
                          <w:id w:val="-522315037"/>
                          <w:placeholder>
                            <w:docPart w:val="AC8D6ADAD9C5404F950F7BCB879A429B"/>
                          </w:placeholder>
                          <w:dataBinding w:prefixMappings="xmlns:ns0='http://schemas.microsoft.com/office/2006/coverPageProps' " w:xpath="/ns0:CoverPageProperties[1]/ns0:PublishDate[1]" w:storeItemID="{55AF091B-3C7A-41E3-B477-F2FDAA23CFDA}"/>
                          <w:date w:fullDate="2020-09-01T00:00:00Z">
                            <w:dateFormat w:val="MMMM yyyy"/>
                            <w:lid w:val="en-GB"/>
                            <w:storeMappedDataAs w:val="dateTime"/>
                            <w:calendar w:val="gregorian"/>
                          </w:date>
                        </w:sdtPr>
                        <w:sdtEndPr/>
                        <w:sdtContent>
                          <w:r w:rsidR="008137E3">
                            <w:rPr>
                              <w:sz w:val="32"/>
                              <w:szCs w:val="32"/>
                            </w:rPr>
                            <w:t>September</w:t>
                          </w:r>
                          <w:r w:rsidR="00380140" w:rsidRPr="00DC3874">
                            <w:rPr>
                              <w:sz w:val="32"/>
                              <w:szCs w:val="32"/>
                            </w:rPr>
                            <w:t xml:space="preserve"> 2020</w:t>
                          </w:r>
                        </w:sdtContent>
                      </w:sdt>
                      <w:r w:rsidR="00380140" w:rsidRPr="006C09BC">
                        <w:br/>
                      </w:r>
                      <w:r w:rsidR="00380140" w:rsidRPr="00DC3874">
                        <w:rPr>
                          <w:sz w:val="32"/>
                          <w:szCs w:val="32"/>
                        </w:rPr>
                        <w:t xml:space="preserve">Version </w:t>
                      </w:r>
                      <w:sdt>
                        <w:sdtPr>
                          <w:rPr>
                            <w:sz w:val="32"/>
                            <w:szCs w:val="32"/>
                          </w:rPr>
                          <w:alias w:val="Version"/>
                          <w:tag w:val="Version"/>
                          <w:id w:val="774674547"/>
                          <w:placeholder>
                            <w:docPart w:val="380BCAA921AE4DB19078857447F3F539"/>
                          </w:placeholder>
                          <w:dataBinding w:xpath="/root[1]/version[1]" w:storeItemID="{07F8EE24-AB34-46A7-BC51-D56B121C02F5}"/>
                          <w:text/>
                        </w:sdtPr>
                        <w:sdtEndPr/>
                        <w:sdtContent>
                          <w:r w:rsidR="00DB53D7">
                            <w:rPr>
                              <w:sz w:val="32"/>
                              <w:szCs w:val="32"/>
                            </w:rPr>
                            <w:t>2.3</w:t>
                          </w:r>
                        </w:sdtContent>
                      </w:sdt>
                    </w:p>
                  </w:txbxContent>
                </v:textbox>
                <w10:wrap type="square" anchorx="margin" anchory="margin"/>
              </v:shape>
            </w:pict>
          </mc:Fallback>
        </mc:AlternateContent>
      </w:r>
    </w:p>
    <w:p w14:paraId="79C90FB6" w14:textId="03A16430" w:rsidR="00380140" w:rsidRPr="00380140" w:rsidRDefault="00380140" w:rsidP="00C04462">
      <w:pPr>
        <w:sectPr w:rsidR="00380140" w:rsidRPr="00380140" w:rsidSect="00380140">
          <w:headerReference w:type="default" r:id="rId13"/>
          <w:footerReference w:type="default" r:id="rId14"/>
          <w:pgSz w:w="11906" w:h="16838" w:code="9"/>
          <w:pgMar w:top="7229" w:right="3402" w:bottom="1418" w:left="3402" w:header="794" w:footer="794" w:gutter="0"/>
          <w:cols w:space="708"/>
          <w:docGrid w:linePitch="360"/>
        </w:sectPr>
      </w:pPr>
    </w:p>
    <w:p w14:paraId="526E6A4F" w14:textId="77777777" w:rsidR="00E657CA" w:rsidRPr="00BE11C8" w:rsidRDefault="00E657CA" w:rsidP="00E657CA">
      <w:pPr>
        <w:pStyle w:val="TOCHeading"/>
        <w:rPr>
          <w:rFonts w:ascii="Segoe UI" w:hAnsi="Segoe UI" w:cs="Segoe UI"/>
          <w:color w:val="500778"/>
        </w:rPr>
      </w:pPr>
      <w:r w:rsidRPr="00BE11C8">
        <w:rPr>
          <w:rFonts w:ascii="Segoe UI" w:hAnsi="Segoe UI" w:cs="Segoe UI"/>
          <w:color w:val="500778"/>
        </w:rPr>
        <w:lastRenderedPageBreak/>
        <w:t>Contents</w:t>
      </w:r>
    </w:p>
    <w:sdt>
      <w:sdtPr>
        <w:rPr>
          <w:rFonts w:ascii="Segoe UI" w:hAnsi="Segoe UI" w:cs="Segoe UI"/>
          <w:color w:val="auto"/>
          <w:sz w:val="22"/>
        </w:rPr>
        <w:id w:val="881749839"/>
        <w:docPartObj>
          <w:docPartGallery w:val="Table of Contents"/>
          <w:docPartUnique/>
        </w:docPartObj>
      </w:sdtPr>
      <w:sdtEndPr>
        <w:rPr>
          <w:b/>
          <w:bCs/>
          <w:noProof/>
        </w:rPr>
      </w:sdtEndPr>
      <w:sdtContent>
        <w:p w14:paraId="70F12E44" w14:textId="77777777" w:rsidR="00E657CA" w:rsidRPr="00BE11C8" w:rsidRDefault="00E657CA" w:rsidP="00E657CA">
          <w:pPr>
            <w:pStyle w:val="TOCHeading"/>
            <w:rPr>
              <w:rFonts w:ascii="Segoe UI" w:hAnsi="Segoe UI" w:cs="Segoe UI"/>
            </w:rPr>
          </w:pPr>
        </w:p>
        <w:p w14:paraId="7B6DB739" w14:textId="588062FC" w:rsidR="00D21BD1" w:rsidRDefault="00E657CA">
          <w:pPr>
            <w:pStyle w:val="TOC1"/>
            <w:rPr>
              <w:rFonts w:eastAsiaTheme="minorEastAsia"/>
              <w:noProof/>
              <w:sz w:val="22"/>
              <w:lang w:eastAsia="en-GB"/>
            </w:rPr>
          </w:pPr>
          <w:r w:rsidRPr="00BE11C8">
            <w:rPr>
              <w:rFonts w:eastAsia="Times New Roman" w:cs="Segoe UI"/>
              <w:b/>
              <w:bCs/>
              <w:noProof/>
              <w:szCs w:val="24"/>
              <w:lang w:eastAsia="en-GB"/>
            </w:rPr>
            <w:fldChar w:fldCharType="begin"/>
          </w:r>
          <w:r w:rsidRPr="00BE11C8">
            <w:rPr>
              <w:rFonts w:cs="Segoe UI"/>
              <w:b/>
              <w:bCs/>
              <w:noProof/>
            </w:rPr>
            <w:instrText xml:space="preserve"> TOC \o "1-3" \h \z \u </w:instrText>
          </w:r>
          <w:r w:rsidRPr="00BE11C8">
            <w:rPr>
              <w:rFonts w:eastAsia="Times New Roman" w:cs="Segoe UI"/>
              <w:b/>
              <w:bCs/>
              <w:noProof/>
              <w:szCs w:val="24"/>
              <w:lang w:eastAsia="en-GB"/>
            </w:rPr>
            <w:fldChar w:fldCharType="separate"/>
          </w:r>
          <w:hyperlink w:anchor="_Toc47709212" w:history="1">
            <w:r w:rsidR="00D21BD1" w:rsidRPr="007A231F">
              <w:rPr>
                <w:rStyle w:val="Hyperlink"/>
                <w:rFonts w:ascii="Segoe UI" w:hAnsi="Segoe UI" w:cs="Segoe UI"/>
                <w:bCs/>
                <w:noProof/>
              </w:rPr>
              <w:t>1.</w:t>
            </w:r>
            <w:r w:rsidR="00D21BD1">
              <w:rPr>
                <w:rFonts w:eastAsiaTheme="minorEastAsia"/>
                <w:noProof/>
                <w:sz w:val="22"/>
                <w:lang w:eastAsia="en-GB"/>
              </w:rPr>
              <w:tab/>
            </w:r>
            <w:r w:rsidR="00D21BD1" w:rsidRPr="007A231F">
              <w:rPr>
                <w:rStyle w:val="Hyperlink"/>
                <w:rFonts w:ascii="Segoe UI" w:hAnsi="Segoe UI" w:cs="Segoe UI"/>
                <w:noProof/>
              </w:rPr>
              <w:t>Introduction</w:t>
            </w:r>
            <w:r w:rsidR="00D21BD1">
              <w:rPr>
                <w:noProof/>
                <w:webHidden/>
              </w:rPr>
              <w:tab/>
            </w:r>
            <w:r w:rsidR="00D21BD1">
              <w:rPr>
                <w:noProof/>
                <w:webHidden/>
              </w:rPr>
              <w:fldChar w:fldCharType="begin"/>
            </w:r>
            <w:r w:rsidR="00D21BD1">
              <w:rPr>
                <w:noProof/>
                <w:webHidden/>
              </w:rPr>
              <w:instrText xml:space="preserve"> PAGEREF _Toc47709212 \h </w:instrText>
            </w:r>
            <w:r w:rsidR="00D21BD1">
              <w:rPr>
                <w:noProof/>
                <w:webHidden/>
              </w:rPr>
            </w:r>
            <w:r w:rsidR="00D21BD1">
              <w:rPr>
                <w:noProof/>
                <w:webHidden/>
              </w:rPr>
              <w:fldChar w:fldCharType="separate"/>
            </w:r>
            <w:r w:rsidR="007719E2">
              <w:rPr>
                <w:noProof/>
                <w:webHidden/>
              </w:rPr>
              <w:t>3</w:t>
            </w:r>
            <w:r w:rsidR="00D21BD1">
              <w:rPr>
                <w:noProof/>
                <w:webHidden/>
              </w:rPr>
              <w:fldChar w:fldCharType="end"/>
            </w:r>
          </w:hyperlink>
        </w:p>
        <w:p w14:paraId="3B1AEDB5" w14:textId="098A77DB" w:rsidR="00D21BD1" w:rsidRDefault="00B90E04">
          <w:pPr>
            <w:pStyle w:val="TOC1"/>
            <w:rPr>
              <w:rFonts w:eastAsiaTheme="minorEastAsia"/>
              <w:noProof/>
              <w:sz w:val="22"/>
              <w:lang w:eastAsia="en-GB"/>
            </w:rPr>
          </w:pPr>
          <w:hyperlink w:anchor="_Toc47709213" w:history="1">
            <w:r w:rsidR="00D21BD1" w:rsidRPr="007A231F">
              <w:rPr>
                <w:rStyle w:val="Hyperlink"/>
                <w:rFonts w:ascii="Segoe UI" w:hAnsi="Segoe UI" w:cs="Segoe UI"/>
                <w:bCs/>
                <w:noProof/>
              </w:rPr>
              <w:t>2.</w:t>
            </w:r>
            <w:r w:rsidR="00D21BD1">
              <w:rPr>
                <w:rFonts w:eastAsiaTheme="minorEastAsia"/>
                <w:noProof/>
                <w:sz w:val="22"/>
                <w:lang w:eastAsia="en-GB"/>
              </w:rPr>
              <w:tab/>
            </w:r>
            <w:r w:rsidR="00D21BD1" w:rsidRPr="007A231F">
              <w:rPr>
                <w:rStyle w:val="Hyperlink"/>
                <w:rFonts w:ascii="Segoe UI" w:hAnsi="Segoe UI" w:cs="Segoe UI"/>
                <w:noProof/>
              </w:rPr>
              <w:t>Rationale</w:t>
            </w:r>
            <w:r w:rsidR="00D21BD1">
              <w:rPr>
                <w:noProof/>
                <w:webHidden/>
              </w:rPr>
              <w:tab/>
            </w:r>
            <w:r w:rsidR="00D21BD1">
              <w:rPr>
                <w:noProof/>
                <w:webHidden/>
              </w:rPr>
              <w:fldChar w:fldCharType="begin"/>
            </w:r>
            <w:r w:rsidR="00D21BD1">
              <w:rPr>
                <w:noProof/>
                <w:webHidden/>
              </w:rPr>
              <w:instrText xml:space="preserve"> PAGEREF _Toc47709213 \h </w:instrText>
            </w:r>
            <w:r w:rsidR="00D21BD1">
              <w:rPr>
                <w:noProof/>
                <w:webHidden/>
              </w:rPr>
            </w:r>
            <w:r w:rsidR="00D21BD1">
              <w:rPr>
                <w:noProof/>
                <w:webHidden/>
              </w:rPr>
              <w:fldChar w:fldCharType="separate"/>
            </w:r>
            <w:r w:rsidR="007719E2">
              <w:rPr>
                <w:noProof/>
                <w:webHidden/>
              </w:rPr>
              <w:t>3</w:t>
            </w:r>
            <w:r w:rsidR="00D21BD1">
              <w:rPr>
                <w:noProof/>
                <w:webHidden/>
              </w:rPr>
              <w:fldChar w:fldCharType="end"/>
            </w:r>
          </w:hyperlink>
        </w:p>
        <w:p w14:paraId="131E1717" w14:textId="3CE50B12" w:rsidR="00D21BD1" w:rsidRDefault="00B90E04">
          <w:pPr>
            <w:pStyle w:val="TOC1"/>
            <w:rPr>
              <w:rFonts w:eastAsiaTheme="minorEastAsia"/>
              <w:noProof/>
              <w:sz w:val="22"/>
              <w:lang w:eastAsia="en-GB"/>
            </w:rPr>
          </w:pPr>
          <w:hyperlink w:anchor="_Toc47709214" w:history="1">
            <w:r w:rsidR="00D21BD1" w:rsidRPr="007A231F">
              <w:rPr>
                <w:rStyle w:val="Hyperlink"/>
                <w:rFonts w:ascii="Segoe UI" w:hAnsi="Segoe UI" w:cs="Segoe UI"/>
                <w:bCs/>
                <w:noProof/>
              </w:rPr>
              <w:t>3.</w:t>
            </w:r>
            <w:r w:rsidR="00D21BD1">
              <w:rPr>
                <w:rFonts w:eastAsiaTheme="minorEastAsia"/>
                <w:noProof/>
                <w:sz w:val="22"/>
                <w:lang w:eastAsia="en-GB"/>
              </w:rPr>
              <w:tab/>
            </w:r>
            <w:r w:rsidR="00D21BD1" w:rsidRPr="007A231F">
              <w:rPr>
                <w:rStyle w:val="Hyperlink"/>
                <w:rFonts w:ascii="Segoe UI" w:hAnsi="Segoe UI" w:cs="Segoe UI"/>
                <w:noProof/>
              </w:rPr>
              <w:t>Definition of learning disability</w:t>
            </w:r>
            <w:r w:rsidR="00D21BD1">
              <w:rPr>
                <w:noProof/>
                <w:webHidden/>
              </w:rPr>
              <w:tab/>
            </w:r>
            <w:r w:rsidR="00D21BD1">
              <w:rPr>
                <w:noProof/>
                <w:webHidden/>
              </w:rPr>
              <w:fldChar w:fldCharType="begin"/>
            </w:r>
            <w:r w:rsidR="00D21BD1">
              <w:rPr>
                <w:noProof/>
                <w:webHidden/>
              </w:rPr>
              <w:instrText xml:space="preserve"> PAGEREF _Toc47709214 \h </w:instrText>
            </w:r>
            <w:r w:rsidR="00D21BD1">
              <w:rPr>
                <w:noProof/>
                <w:webHidden/>
              </w:rPr>
            </w:r>
            <w:r w:rsidR="00D21BD1">
              <w:rPr>
                <w:noProof/>
                <w:webHidden/>
              </w:rPr>
              <w:fldChar w:fldCharType="separate"/>
            </w:r>
            <w:r w:rsidR="007719E2">
              <w:rPr>
                <w:noProof/>
                <w:webHidden/>
              </w:rPr>
              <w:t>4</w:t>
            </w:r>
            <w:r w:rsidR="00D21BD1">
              <w:rPr>
                <w:noProof/>
                <w:webHidden/>
              </w:rPr>
              <w:fldChar w:fldCharType="end"/>
            </w:r>
          </w:hyperlink>
        </w:p>
        <w:p w14:paraId="04689B23" w14:textId="5D0AB392" w:rsidR="00D21BD1" w:rsidRDefault="00B90E04">
          <w:pPr>
            <w:pStyle w:val="TOC1"/>
            <w:rPr>
              <w:rFonts w:eastAsiaTheme="minorEastAsia"/>
              <w:noProof/>
              <w:sz w:val="22"/>
              <w:lang w:eastAsia="en-GB"/>
            </w:rPr>
          </w:pPr>
          <w:hyperlink w:anchor="_Toc47709215" w:history="1">
            <w:r w:rsidR="00D21BD1" w:rsidRPr="007A231F">
              <w:rPr>
                <w:rStyle w:val="Hyperlink"/>
                <w:rFonts w:ascii="Segoe UI" w:hAnsi="Segoe UI" w:cs="Segoe UI"/>
                <w:bCs/>
                <w:noProof/>
              </w:rPr>
              <w:t>4.</w:t>
            </w:r>
            <w:r w:rsidR="00D21BD1">
              <w:rPr>
                <w:rFonts w:eastAsiaTheme="minorEastAsia"/>
                <w:noProof/>
                <w:sz w:val="22"/>
                <w:lang w:eastAsia="en-GB"/>
              </w:rPr>
              <w:tab/>
            </w:r>
            <w:r w:rsidR="00D21BD1" w:rsidRPr="007A231F">
              <w:rPr>
                <w:rStyle w:val="Hyperlink"/>
                <w:rFonts w:ascii="Segoe UI" w:hAnsi="Segoe UI" w:cs="Segoe UI"/>
                <w:noProof/>
              </w:rPr>
              <w:t>Accreditation and training</w:t>
            </w:r>
            <w:r w:rsidR="00D21BD1">
              <w:rPr>
                <w:noProof/>
                <w:webHidden/>
              </w:rPr>
              <w:tab/>
            </w:r>
            <w:r w:rsidR="00D21BD1">
              <w:rPr>
                <w:noProof/>
                <w:webHidden/>
              </w:rPr>
              <w:fldChar w:fldCharType="begin"/>
            </w:r>
            <w:r w:rsidR="00D21BD1">
              <w:rPr>
                <w:noProof/>
                <w:webHidden/>
              </w:rPr>
              <w:instrText xml:space="preserve"> PAGEREF _Toc47709215 \h </w:instrText>
            </w:r>
            <w:r w:rsidR="00D21BD1">
              <w:rPr>
                <w:noProof/>
                <w:webHidden/>
              </w:rPr>
            </w:r>
            <w:r w:rsidR="00D21BD1">
              <w:rPr>
                <w:noProof/>
                <w:webHidden/>
              </w:rPr>
              <w:fldChar w:fldCharType="separate"/>
            </w:r>
            <w:r w:rsidR="007719E2">
              <w:rPr>
                <w:noProof/>
                <w:webHidden/>
              </w:rPr>
              <w:t>4</w:t>
            </w:r>
            <w:r w:rsidR="00D21BD1">
              <w:rPr>
                <w:noProof/>
                <w:webHidden/>
              </w:rPr>
              <w:fldChar w:fldCharType="end"/>
            </w:r>
          </w:hyperlink>
        </w:p>
        <w:p w14:paraId="3C142FA8" w14:textId="2320166F" w:rsidR="00D21BD1" w:rsidRDefault="00B90E04">
          <w:pPr>
            <w:pStyle w:val="TOC1"/>
            <w:rPr>
              <w:rFonts w:eastAsiaTheme="minorEastAsia"/>
              <w:noProof/>
              <w:sz w:val="22"/>
              <w:lang w:eastAsia="en-GB"/>
            </w:rPr>
          </w:pPr>
          <w:hyperlink w:anchor="_Toc47709216" w:history="1">
            <w:r w:rsidR="00D21BD1" w:rsidRPr="007A231F">
              <w:rPr>
                <w:rStyle w:val="Hyperlink"/>
                <w:rFonts w:ascii="Segoe UI" w:hAnsi="Segoe UI" w:cs="Segoe UI"/>
                <w:bCs/>
                <w:noProof/>
              </w:rPr>
              <w:t>5.</w:t>
            </w:r>
            <w:r w:rsidR="00D21BD1">
              <w:rPr>
                <w:rFonts w:eastAsiaTheme="minorEastAsia"/>
                <w:noProof/>
                <w:sz w:val="22"/>
                <w:lang w:eastAsia="en-GB"/>
              </w:rPr>
              <w:tab/>
            </w:r>
            <w:r w:rsidR="00D21BD1" w:rsidRPr="007A231F">
              <w:rPr>
                <w:rStyle w:val="Hyperlink"/>
                <w:rFonts w:ascii="Segoe UI" w:hAnsi="Segoe UI" w:cs="Segoe UI"/>
                <w:noProof/>
              </w:rPr>
              <w:t>Promotion</w:t>
            </w:r>
            <w:r w:rsidR="00D21BD1">
              <w:rPr>
                <w:noProof/>
                <w:webHidden/>
              </w:rPr>
              <w:tab/>
            </w:r>
            <w:r w:rsidR="00D21BD1">
              <w:rPr>
                <w:noProof/>
                <w:webHidden/>
              </w:rPr>
              <w:fldChar w:fldCharType="begin"/>
            </w:r>
            <w:r w:rsidR="00D21BD1">
              <w:rPr>
                <w:noProof/>
                <w:webHidden/>
              </w:rPr>
              <w:instrText xml:space="preserve"> PAGEREF _Toc47709216 \h </w:instrText>
            </w:r>
            <w:r w:rsidR="00D21BD1">
              <w:rPr>
                <w:noProof/>
                <w:webHidden/>
              </w:rPr>
            </w:r>
            <w:r w:rsidR="00D21BD1">
              <w:rPr>
                <w:noProof/>
                <w:webHidden/>
              </w:rPr>
              <w:fldChar w:fldCharType="separate"/>
            </w:r>
            <w:r w:rsidR="007719E2">
              <w:rPr>
                <w:noProof/>
                <w:webHidden/>
              </w:rPr>
              <w:t>5</w:t>
            </w:r>
            <w:r w:rsidR="00D21BD1">
              <w:rPr>
                <w:noProof/>
                <w:webHidden/>
              </w:rPr>
              <w:fldChar w:fldCharType="end"/>
            </w:r>
          </w:hyperlink>
        </w:p>
        <w:p w14:paraId="6D7524BC" w14:textId="7EA9E817" w:rsidR="00D21BD1" w:rsidRDefault="00B90E04">
          <w:pPr>
            <w:pStyle w:val="TOC1"/>
            <w:rPr>
              <w:rFonts w:eastAsiaTheme="minorEastAsia"/>
              <w:noProof/>
              <w:sz w:val="22"/>
              <w:lang w:eastAsia="en-GB"/>
            </w:rPr>
          </w:pPr>
          <w:hyperlink w:anchor="_Toc47709217" w:history="1">
            <w:r w:rsidR="00D21BD1" w:rsidRPr="007A231F">
              <w:rPr>
                <w:rStyle w:val="Hyperlink"/>
                <w:rFonts w:ascii="Segoe UI" w:hAnsi="Segoe UI" w:cs="Segoe UI"/>
                <w:bCs/>
                <w:noProof/>
              </w:rPr>
              <w:t>6.</w:t>
            </w:r>
            <w:r w:rsidR="00D21BD1">
              <w:rPr>
                <w:rFonts w:eastAsiaTheme="minorEastAsia"/>
                <w:noProof/>
                <w:sz w:val="22"/>
                <w:lang w:eastAsia="en-GB"/>
              </w:rPr>
              <w:tab/>
            </w:r>
            <w:r w:rsidR="00D21BD1" w:rsidRPr="007A231F">
              <w:rPr>
                <w:rStyle w:val="Hyperlink"/>
                <w:rFonts w:ascii="Segoe UI" w:hAnsi="Segoe UI" w:cs="Segoe UI"/>
                <w:noProof/>
              </w:rPr>
              <w:t>Contractual Model</w:t>
            </w:r>
            <w:r w:rsidR="00D21BD1">
              <w:rPr>
                <w:noProof/>
                <w:webHidden/>
              </w:rPr>
              <w:tab/>
            </w:r>
            <w:r w:rsidR="00D21BD1">
              <w:rPr>
                <w:noProof/>
                <w:webHidden/>
              </w:rPr>
              <w:fldChar w:fldCharType="begin"/>
            </w:r>
            <w:r w:rsidR="00D21BD1">
              <w:rPr>
                <w:noProof/>
                <w:webHidden/>
              </w:rPr>
              <w:instrText xml:space="preserve"> PAGEREF _Toc47709217 \h </w:instrText>
            </w:r>
            <w:r w:rsidR="00D21BD1">
              <w:rPr>
                <w:noProof/>
                <w:webHidden/>
              </w:rPr>
            </w:r>
            <w:r w:rsidR="00D21BD1">
              <w:rPr>
                <w:noProof/>
                <w:webHidden/>
              </w:rPr>
              <w:fldChar w:fldCharType="separate"/>
            </w:r>
            <w:r w:rsidR="007719E2">
              <w:rPr>
                <w:noProof/>
                <w:webHidden/>
              </w:rPr>
              <w:t>6</w:t>
            </w:r>
            <w:r w:rsidR="00D21BD1">
              <w:rPr>
                <w:noProof/>
                <w:webHidden/>
              </w:rPr>
              <w:fldChar w:fldCharType="end"/>
            </w:r>
          </w:hyperlink>
        </w:p>
        <w:p w14:paraId="420F1EEE" w14:textId="59A8F4DF" w:rsidR="00D21BD1" w:rsidRDefault="00B90E04">
          <w:pPr>
            <w:pStyle w:val="TOC1"/>
            <w:rPr>
              <w:rFonts w:eastAsiaTheme="minorEastAsia"/>
              <w:noProof/>
              <w:sz w:val="22"/>
              <w:lang w:eastAsia="en-GB"/>
            </w:rPr>
          </w:pPr>
          <w:hyperlink w:anchor="_Toc47709218" w:history="1">
            <w:r w:rsidR="00D21BD1" w:rsidRPr="007A231F">
              <w:rPr>
                <w:rStyle w:val="Hyperlink"/>
                <w:rFonts w:ascii="Segoe UI" w:hAnsi="Segoe UI" w:cs="Segoe UI"/>
                <w:bCs/>
                <w:noProof/>
              </w:rPr>
              <w:t>7.</w:t>
            </w:r>
            <w:r w:rsidR="00D21BD1">
              <w:rPr>
                <w:rFonts w:eastAsiaTheme="minorEastAsia"/>
                <w:noProof/>
                <w:sz w:val="22"/>
                <w:lang w:eastAsia="en-GB"/>
              </w:rPr>
              <w:tab/>
            </w:r>
            <w:r w:rsidR="00D21BD1" w:rsidRPr="007A231F">
              <w:rPr>
                <w:rStyle w:val="Hyperlink"/>
                <w:rFonts w:ascii="Segoe UI" w:hAnsi="Segoe UI" w:cs="Segoe UI"/>
                <w:noProof/>
              </w:rPr>
              <w:t>Delivery of the Managed Service</w:t>
            </w:r>
            <w:r w:rsidR="00D21BD1">
              <w:rPr>
                <w:noProof/>
                <w:webHidden/>
              </w:rPr>
              <w:tab/>
            </w:r>
            <w:r w:rsidR="00D21BD1">
              <w:rPr>
                <w:noProof/>
                <w:webHidden/>
              </w:rPr>
              <w:fldChar w:fldCharType="begin"/>
            </w:r>
            <w:r w:rsidR="00D21BD1">
              <w:rPr>
                <w:noProof/>
                <w:webHidden/>
              </w:rPr>
              <w:instrText xml:space="preserve"> PAGEREF _Toc47709218 \h </w:instrText>
            </w:r>
            <w:r w:rsidR="00D21BD1">
              <w:rPr>
                <w:noProof/>
                <w:webHidden/>
              </w:rPr>
            </w:r>
            <w:r w:rsidR="00D21BD1">
              <w:rPr>
                <w:noProof/>
                <w:webHidden/>
              </w:rPr>
              <w:fldChar w:fldCharType="separate"/>
            </w:r>
            <w:r w:rsidR="007719E2">
              <w:rPr>
                <w:noProof/>
                <w:webHidden/>
              </w:rPr>
              <w:t>6</w:t>
            </w:r>
            <w:r w:rsidR="00D21BD1">
              <w:rPr>
                <w:noProof/>
                <w:webHidden/>
              </w:rPr>
              <w:fldChar w:fldCharType="end"/>
            </w:r>
          </w:hyperlink>
        </w:p>
        <w:p w14:paraId="59227A2F" w14:textId="091BCB23" w:rsidR="00D21BD1" w:rsidRDefault="00B90E04">
          <w:pPr>
            <w:pStyle w:val="TOC1"/>
            <w:rPr>
              <w:rFonts w:eastAsiaTheme="minorEastAsia"/>
              <w:noProof/>
              <w:sz w:val="22"/>
              <w:lang w:eastAsia="en-GB"/>
            </w:rPr>
          </w:pPr>
          <w:hyperlink w:anchor="_Toc47709219" w:history="1">
            <w:r w:rsidR="00D21BD1" w:rsidRPr="007A231F">
              <w:rPr>
                <w:rStyle w:val="Hyperlink"/>
                <w:rFonts w:ascii="Segoe UI" w:hAnsi="Segoe UI" w:cs="Segoe UI"/>
                <w:bCs/>
                <w:noProof/>
              </w:rPr>
              <w:t>7.1.</w:t>
            </w:r>
            <w:r w:rsidR="00D21BD1">
              <w:rPr>
                <w:rFonts w:eastAsiaTheme="minorEastAsia"/>
                <w:noProof/>
                <w:sz w:val="22"/>
                <w:lang w:eastAsia="en-GB"/>
              </w:rPr>
              <w:tab/>
            </w:r>
            <w:r w:rsidR="00D21BD1" w:rsidRPr="007A231F">
              <w:rPr>
                <w:rStyle w:val="Hyperlink"/>
                <w:rFonts w:ascii="Segoe UI" w:hAnsi="Segoe UI" w:cs="Segoe UI"/>
                <w:noProof/>
              </w:rPr>
              <w:t>Scope of the Managed Service</w:t>
            </w:r>
            <w:r w:rsidR="00D21BD1">
              <w:rPr>
                <w:noProof/>
                <w:webHidden/>
              </w:rPr>
              <w:tab/>
            </w:r>
            <w:r w:rsidR="00D21BD1">
              <w:rPr>
                <w:noProof/>
                <w:webHidden/>
              </w:rPr>
              <w:fldChar w:fldCharType="begin"/>
            </w:r>
            <w:r w:rsidR="00D21BD1">
              <w:rPr>
                <w:noProof/>
                <w:webHidden/>
              </w:rPr>
              <w:instrText xml:space="preserve"> PAGEREF _Toc47709219 \h </w:instrText>
            </w:r>
            <w:r w:rsidR="00D21BD1">
              <w:rPr>
                <w:noProof/>
                <w:webHidden/>
              </w:rPr>
            </w:r>
            <w:r w:rsidR="00D21BD1">
              <w:rPr>
                <w:noProof/>
                <w:webHidden/>
              </w:rPr>
              <w:fldChar w:fldCharType="separate"/>
            </w:r>
            <w:r w:rsidR="007719E2">
              <w:rPr>
                <w:noProof/>
                <w:webHidden/>
              </w:rPr>
              <w:t>6</w:t>
            </w:r>
            <w:r w:rsidR="00D21BD1">
              <w:rPr>
                <w:noProof/>
                <w:webHidden/>
              </w:rPr>
              <w:fldChar w:fldCharType="end"/>
            </w:r>
          </w:hyperlink>
        </w:p>
        <w:p w14:paraId="1AB6423B" w14:textId="38FA7036" w:rsidR="00D21BD1" w:rsidRDefault="00B90E04">
          <w:pPr>
            <w:pStyle w:val="TOC1"/>
            <w:rPr>
              <w:rFonts w:eastAsiaTheme="minorEastAsia"/>
              <w:noProof/>
              <w:sz w:val="22"/>
              <w:lang w:eastAsia="en-GB"/>
            </w:rPr>
          </w:pPr>
          <w:hyperlink w:anchor="_Toc47709220" w:history="1">
            <w:r w:rsidR="00D21BD1" w:rsidRPr="007A231F">
              <w:rPr>
                <w:rStyle w:val="Hyperlink"/>
                <w:rFonts w:ascii="Segoe UI" w:hAnsi="Segoe UI" w:cs="Segoe UI"/>
                <w:bCs/>
                <w:noProof/>
              </w:rPr>
              <w:t>7.2.</w:t>
            </w:r>
            <w:r w:rsidR="00D21BD1">
              <w:rPr>
                <w:rFonts w:eastAsiaTheme="minorEastAsia"/>
                <w:noProof/>
                <w:sz w:val="22"/>
                <w:lang w:eastAsia="en-GB"/>
              </w:rPr>
              <w:tab/>
            </w:r>
            <w:r w:rsidR="00D21BD1" w:rsidRPr="007A231F">
              <w:rPr>
                <w:rStyle w:val="Hyperlink"/>
                <w:rFonts w:ascii="Segoe UI" w:hAnsi="Segoe UI" w:cs="Segoe UI"/>
                <w:noProof/>
              </w:rPr>
              <w:t>IT Platform</w:t>
            </w:r>
            <w:r w:rsidR="00D21BD1">
              <w:rPr>
                <w:noProof/>
                <w:webHidden/>
              </w:rPr>
              <w:tab/>
            </w:r>
            <w:r w:rsidR="00D21BD1">
              <w:rPr>
                <w:noProof/>
                <w:webHidden/>
              </w:rPr>
              <w:fldChar w:fldCharType="begin"/>
            </w:r>
            <w:r w:rsidR="00D21BD1">
              <w:rPr>
                <w:noProof/>
                <w:webHidden/>
              </w:rPr>
              <w:instrText xml:space="preserve"> PAGEREF _Toc47709220 \h </w:instrText>
            </w:r>
            <w:r w:rsidR="00D21BD1">
              <w:rPr>
                <w:noProof/>
                <w:webHidden/>
              </w:rPr>
            </w:r>
            <w:r w:rsidR="00D21BD1">
              <w:rPr>
                <w:noProof/>
                <w:webHidden/>
              </w:rPr>
              <w:fldChar w:fldCharType="separate"/>
            </w:r>
            <w:r w:rsidR="007719E2">
              <w:rPr>
                <w:noProof/>
                <w:webHidden/>
              </w:rPr>
              <w:t>7</w:t>
            </w:r>
            <w:r w:rsidR="00D21BD1">
              <w:rPr>
                <w:noProof/>
                <w:webHidden/>
              </w:rPr>
              <w:fldChar w:fldCharType="end"/>
            </w:r>
          </w:hyperlink>
        </w:p>
        <w:p w14:paraId="5D178D26" w14:textId="3B2BA135" w:rsidR="00D21BD1" w:rsidRDefault="00B90E04">
          <w:pPr>
            <w:pStyle w:val="TOC1"/>
            <w:rPr>
              <w:rFonts w:eastAsiaTheme="minorEastAsia"/>
              <w:noProof/>
              <w:sz w:val="22"/>
              <w:lang w:eastAsia="en-GB"/>
            </w:rPr>
          </w:pPr>
          <w:hyperlink w:anchor="_Toc47709221" w:history="1">
            <w:r w:rsidR="00D21BD1" w:rsidRPr="007A231F">
              <w:rPr>
                <w:rStyle w:val="Hyperlink"/>
                <w:rFonts w:ascii="Segoe UI" w:hAnsi="Segoe UI" w:cs="Segoe UI"/>
                <w:bCs/>
                <w:noProof/>
              </w:rPr>
              <w:t>7.3.</w:t>
            </w:r>
            <w:r w:rsidR="00D21BD1">
              <w:rPr>
                <w:rFonts w:eastAsiaTheme="minorEastAsia"/>
                <w:noProof/>
                <w:sz w:val="22"/>
                <w:lang w:eastAsia="en-GB"/>
              </w:rPr>
              <w:tab/>
            </w:r>
            <w:r w:rsidR="00D21BD1" w:rsidRPr="007A231F">
              <w:rPr>
                <w:rStyle w:val="Hyperlink"/>
                <w:rFonts w:ascii="Segoe UI" w:hAnsi="Segoe UI" w:cs="Segoe UI"/>
                <w:noProof/>
              </w:rPr>
              <w:t>Records</w:t>
            </w:r>
            <w:r w:rsidR="00D21BD1">
              <w:rPr>
                <w:noProof/>
                <w:webHidden/>
              </w:rPr>
              <w:tab/>
            </w:r>
            <w:r w:rsidR="00D21BD1">
              <w:rPr>
                <w:noProof/>
                <w:webHidden/>
              </w:rPr>
              <w:fldChar w:fldCharType="begin"/>
            </w:r>
            <w:r w:rsidR="00D21BD1">
              <w:rPr>
                <w:noProof/>
                <w:webHidden/>
              </w:rPr>
              <w:instrText xml:space="preserve"> PAGEREF _Toc47709221 \h </w:instrText>
            </w:r>
            <w:r w:rsidR="00D21BD1">
              <w:rPr>
                <w:noProof/>
                <w:webHidden/>
              </w:rPr>
            </w:r>
            <w:r w:rsidR="00D21BD1">
              <w:rPr>
                <w:noProof/>
                <w:webHidden/>
              </w:rPr>
              <w:fldChar w:fldCharType="separate"/>
            </w:r>
            <w:r w:rsidR="007719E2">
              <w:rPr>
                <w:noProof/>
                <w:webHidden/>
              </w:rPr>
              <w:t>7</w:t>
            </w:r>
            <w:r w:rsidR="00D21BD1">
              <w:rPr>
                <w:noProof/>
                <w:webHidden/>
              </w:rPr>
              <w:fldChar w:fldCharType="end"/>
            </w:r>
          </w:hyperlink>
        </w:p>
        <w:p w14:paraId="6B8EE217" w14:textId="514ED8DB" w:rsidR="00D21BD1" w:rsidRDefault="00B90E04">
          <w:pPr>
            <w:pStyle w:val="TOC1"/>
            <w:rPr>
              <w:rFonts w:eastAsiaTheme="minorEastAsia"/>
              <w:noProof/>
              <w:sz w:val="22"/>
              <w:lang w:eastAsia="en-GB"/>
            </w:rPr>
          </w:pPr>
          <w:hyperlink w:anchor="_Toc47709222" w:history="1">
            <w:r w:rsidR="00D21BD1" w:rsidRPr="007A231F">
              <w:rPr>
                <w:rStyle w:val="Hyperlink"/>
                <w:rFonts w:ascii="Segoe UI" w:hAnsi="Segoe UI" w:cs="Segoe UI"/>
                <w:bCs/>
                <w:noProof/>
              </w:rPr>
              <w:t>8.</w:t>
            </w:r>
            <w:r w:rsidR="00D21BD1">
              <w:rPr>
                <w:rFonts w:eastAsiaTheme="minorEastAsia"/>
                <w:noProof/>
                <w:sz w:val="22"/>
                <w:lang w:eastAsia="en-GB"/>
              </w:rPr>
              <w:tab/>
            </w:r>
            <w:r w:rsidR="00D21BD1" w:rsidRPr="007A231F">
              <w:rPr>
                <w:rStyle w:val="Hyperlink"/>
                <w:rFonts w:ascii="Segoe UI" w:hAnsi="Segoe UI" w:cs="Segoe UI"/>
                <w:noProof/>
              </w:rPr>
              <w:t>Clinical Governance</w:t>
            </w:r>
            <w:r w:rsidR="00D21BD1">
              <w:rPr>
                <w:noProof/>
                <w:webHidden/>
              </w:rPr>
              <w:tab/>
            </w:r>
            <w:r w:rsidR="00D21BD1">
              <w:rPr>
                <w:noProof/>
                <w:webHidden/>
              </w:rPr>
              <w:fldChar w:fldCharType="begin"/>
            </w:r>
            <w:r w:rsidR="00D21BD1">
              <w:rPr>
                <w:noProof/>
                <w:webHidden/>
              </w:rPr>
              <w:instrText xml:space="preserve"> PAGEREF _Toc47709222 \h </w:instrText>
            </w:r>
            <w:r w:rsidR="00D21BD1">
              <w:rPr>
                <w:noProof/>
                <w:webHidden/>
              </w:rPr>
            </w:r>
            <w:r w:rsidR="00D21BD1">
              <w:rPr>
                <w:noProof/>
                <w:webHidden/>
              </w:rPr>
              <w:fldChar w:fldCharType="separate"/>
            </w:r>
            <w:r w:rsidR="007719E2">
              <w:rPr>
                <w:noProof/>
                <w:webHidden/>
              </w:rPr>
              <w:t>7</w:t>
            </w:r>
            <w:r w:rsidR="00D21BD1">
              <w:rPr>
                <w:noProof/>
                <w:webHidden/>
              </w:rPr>
              <w:fldChar w:fldCharType="end"/>
            </w:r>
          </w:hyperlink>
        </w:p>
        <w:p w14:paraId="63846CC9" w14:textId="7885B9ED" w:rsidR="00D21BD1" w:rsidRDefault="00B90E04">
          <w:pPr>
            <w:pStyle w:val="TOC1"/>
            <w:rPr>
              <w:rFonts w:eastAsiaTheme="minorEastAsia"/>
              <w:noProof/>
              <w:sz w:val="22"/>
              <w:lang w:eastAsia="en-GB"/>
            </w:rPr>
          </w:pPr>
          <w:hyperlink w:anchor="_Toc47709223" w:history="1">
            <w:r w:rsidR="00D21BD1" w:rsidRPr="007A231F">
              <w:rPr>
                <w:rStyle w:val="Hyperlink"/>
                <w:rFonts w:ascii="Segoe UI" w:hAnsi="Segoe UI" w:cs="Segoe UI"/>
                <w:noProof/>
              </w:rPr>
              <w:t xml:space="preserve">8.1 </w:t>
            </w:r>
            <w:r w:rsidR="00D21BD1">
              <w:rPr>
                <w:rFonts w:eastAsiaTheme="minorEastAsia"/>
                <w:noProof/>
                <w:sz w:val="22"/>
                <w:lang w:eastAsia="en-GB"/>
              </w:rPr>
              <w:tab/>
            </w:r>
            <w:r w:rsidR="00D21BD1" w:rsidRPr="007A231F">
              <w:rPr>
                <w:rStyle w:val="Hyperlink"/>
                <w:rFonts w:ascii="Segoe UI" w:hAnsi="Segoe UI" w:cs="Segoe UI"/>
                <w:noProof/>
              </w:rPr>
              <w:t>Equipment</w:t>
            </w:r>
            <w:r w:rsidR="00D21BD1">
              <w:rPr>
                <w:noProof/>
                <w:webHidden/>
              </w:rPr>
              <w:tab/>
            </w:r>
            <w:r w:rsidR="00D21BD1">
              <w:rPr>
                <w:noProof/>
                <w:webHidden/>
              </w:rPr>
              <w:fldChar w:fldCharType="begin"/>
            </w:r>
            <w:r w:rsidR="00D21BD1">
              <w:rPr>
                <w:noProof/>
                <w:webHidden/>
              </w:rPr>
              <w:instrText xml:space="preserve"> PAGEREF _Toc47709223 \h </w:instrText>
            </w:r>
            <w:r w:rsidR="00D21BD1">
              <w:rPr>
                <w:noProof/>
                <w:webHidden/>
              </w:rPr>
            </w:r>
            <w:r w:rsidR="00D21BD1">
              <w:rPr>
                <w:noProof/>
                <w:webHidden/>
              </w:rPr>
              <w:fldChar w:fldCharType="separate"/>
            </w:r>
            <w:r w:rsidR="007719E2">
              <w:rPr>
                <w:noProof/>
                <w:webHidden/>
              </w:rPr>
              <w:t>8</w:t>
            </w:r>
            <w:r w:rsidR="00D21BD1">
              <w:rPr>
                <w:noProof/>
                <w:webHidden/>
              </w:rPr>
              <w:fldChar w:fldCharType="end"/>
            </w:r>
          </w:hyperlink>
        </w:p>
        <w:p w14:paraId="6A4E5287" w14:textId="122B41FB" w:rsidR="00D21BD1" w:rsidRDefault="00B90E04">
          <w:pPr>
            <w:pStyle w:val="TOC1"/>
            <w:rPr>
              <w:rFonts w:eastAsiaTheme="minorEastAsia"/>
              <w:noProof/>
              <w:sz w:val="22"/>
              <w:lang w:eastAsia="en-GB"/>
            </w:rPr>
          </w:pPr>
          <w:hyperlink w:anchor="_Toc47709224" w:history="1">
            <w:r w:rsidR="00D21BD1" w:rsidRPr="007A231F">
              <w:rPr>
                <w:rStyle w:val="Hyperlink"/>
                <w:rFonts w:ascii="Segoe UI" w:hAnsi="Segoe UI" w:cs="Segoe UI"/>
                <w:noProof/>
              </w:rPr>
              <w:t xml:space="preserve">8.2. </w:t>
            </w:r>
            <w:r w:rsidR="00D21BD1">
              <w:rPr>
                <w:rFonts w:eastAsiaTheme="minorEastAsia"/>
                <w:noProof/>
                <w:sz w:val="22"/>
                <w:lang w:eastAsia="en-GB"/>
              </w:rPr>
              <w:tab/>
            </w:r>
            <w:r w:rsidR="00D21BD1" w:rsidRPr="007A231F">
              <w:rPr>
                <w:rStyle w:val="Hyperlink"/>
                <w:rFonts w:ascii="Segoe UI" w:hAnsi="Segoe UI" w:cs="Segoe UI"/>
                <w:noProof/>
              </w:rPr>
              <w:t>Assessment</w:t>
            </w:r>
            <w:r w:rsidR="00D21BD1">
              <w:rPr>
                <w:noProof/>
                <w:webHidden/>
              </w:rPr>
              <w:tab/>
            </w:r>
            <w:r w:rsidR="00D21BD1">
              <w:rPr>
                <w:noProof/>
                <w:webHidden/>
              </w:rPr>
              <w:fldChar w:fldCharType="begin"/>
            </w:r>
            <w:r w:rsidR="00D21BD1">
              <w:rPr>
                <w:noProof/>
                <w:webHidden/>
              </w:rPr>
              <w:instrText xml:space="preserve"> PAGEREF _Toc47709224 \h </w:instrText>
            </w:r>
            <w:r w:rsidR="00D21BD1">
              <w:rPr>
                <w:noProof/>
                <w:webHidden/>
              </w:rPr>
            </w:r>
            <w:r w:rsidR="00D21BD1">
              <w:rPr>
                <w:noProof/>
                <w:webHidden/>
              </w:rPr>
              <w:fldChar w:fldCharType="separate"/>
            </w:r>
            <w:r w:rsidR="007719E2">
              <w:rPr>
                <w:noProof/>
                <w:webHidden/>
              </w:rPr>
              <w:t>8</w:t>
            </w:r>
            <w:r w:rsidR="00D21BD1">
              <w:rPr>
                <w:noProof/>
                <w:webHidden/>
              </w:rPr>
              <w:fldChar w:fldCharType="end"/>
            </w:r>
          </w:hyperlink>
        </w:p>
        <w:p w14:paraId="59C0FA61" w14:textId="25D0231D" w:rsidR="00D21BD1" w:rsidRDefault="00B90E04">
          <w:pPr>
            <w:pStyle w:val="TOC1"/>
            <w:rPr>
              <w:rFonts w:eastAsiaTheme="minorEastAsia"/>
              <w:noProof/>
              <w:sz w:val="22"/>
              <w:lang w:eastAsia="en-GB"/>
            </w:rPr>
          </w:pPr>
          <w:hyperlink w:anchor="_Toc47709225" w:history="1">
            <w:r w:rsidR="00D21BD1" w:rsidRPr="007A231F">
              <w:rPr>
                <w:rStyle w:val="Hyperlink"/>
                <w:rFonts w:ascii="Segoe UI" w:hAnsi="Segoe UI" w:cs="Segoe UI"/>
                <w:noProof/>
              </w:rPr>
              <w:t xml:space="preserve">8.3 </w:t>
            </w:r>
            <w:r w:rsidR="00D21BD1">
              <w:rPr>
                <w:rFonts w:eastAsiaTheme="minorEastAsia"/>
                <w:noProof/>
                <w:sz w:val="22"/>
                <w:lang w:eastAsia="en-GB"/>
              </w:rPr>
              <w:tab/>
            </w:r>
            <w:r w:rsidR="00D21BD1" w:rsidRPr="007A231F">
              <w:rPr>
                <w:rStyle w:val="Hyperlink"/>
                <w:rFonts w:ascii="Segoe UI" w:hAnsi="Segoe UI" w:cs="Segoe UI"/>
                <w:noProof/>
              </w:rPr>
              <w:t>Clinical Reporting</w:t>
            </w:r>
            <w:r w:rsidR="00D21BD1">
              <w:rPr>
                <w:noProof/>
                <w:webHidden/>
              </w:rPr>
              <w:tab/>
            </w:r>
            <w:r w:rsidR="00D21BD1">
              <w:rPr>
                <w:noProof/>
                <w:webHidden/>
              </w:rPr>
              <w:fldChar w:fldCharType="begin"/>
            </w:r>
            <w:r w:rsidR="00D21BD1">
              <w:rPr>
                <w:noProof/>
                <w:webHidden/>
              </w:rPr>
              <w:instrText xml:space="preserve"> PAGEREF _Toc47709225 \h </w:instrText>
            </w:r>
            <w:r w:rsidR="00D21BD1">
              <w:rPr>
                <w:noProof/>
                <w:webHidden/>
              </w:rPr>
            </w:r>
            <w:r w:rsidR="00D21BD1">
              <w:rPr>
                <w:noProof/>
                <w:webHidden/>
              </w:rPr>
              <w:fldChar w:fldCharType="separate"/>
            </w:r>
            <w:r w:rsidR="007719E2">
              <w:rPr>
                <w:noProof/>
                <w:webHidden/>
              </w:rPr>
              <w:t>9</w:t>
            </w:r>
            <w:r w:rsidR="00D21BD1">
              <w:rPr>
                <w:noProof/>
                <w:webHidden/>
              </w:rPr>
              <w:fldChar w:fldCharType="end"/>
            </w:r>
          </w:hyperlink>
        </w:p>
        <w:p w14:paraId="5B52464F" w14:textId="704EAFFE" w:rsidR="00D21BD1" w:rsidRDefault="00B90E04">
          <w:pPr>
            <w:pStyle w:val="TOC1"/>
            <w:rPr>
              <w:rFonts w:eastAsiaTheme="minorEastAsia"/>
              <w:noProof/>
              <w:sz w:val="22"/>
              <w:lang w:eastAsia="en-GB"/>
            </w:rPr>
          </w:pPr>
          <w:hyperlink w:anchor="_Toc47709226" w:history="1">
            <w:r w:rsidR="00D21BD1" w:rsidRPr="007A231F">
              <w:rPr>
                <w:rStyle w:val="Hyperlink"/>
                <w:rFonts w:ascii="Segoe UI" w:hAnsi="Segoe UI" w:cs="Segoe UI"/>
                <w:noProof/>
              </w:rPr>
              <w:t xml:space="preserve">8.4 </w:t>
            </w:r>
            <w:r w:rsidR="00D21BD1">
              <w:rPr>
                <w:rFonts w:eastAsiaTheme="minorEastAsia"/>
                <w:noProof/>
                <w:sz w:val="22"/>
                <w:lang w:eastAsia="en-GB"/>
              </w:rPr>
              <w:tab/>
            </w:r>
            <w:r w:rsidR="00D21BD1" w:rsidRPr="007A231F">
              <w:rPr>
                <w:rStyle w:val="Hyperlink"/>
                <w:rFonts w:ascii="Segoe UI" w:hAnsi="Segoe UI" w:cs="Segoe UI"/>
                <w:noProof/>
              </w:rPr>
              <w:t>Policies and Procedures</w:t>
            </w:r>
            <w:r w:rsidR="00D21BD1">
              <w:rPr>
                <w:noProof/>
                <w:webHidden/>
              </w:rPr>
              <w:tab/>
            </w:r>
            <w:r w:rsidR="00D21BD1">
              <w:rPr>
                <w:noProof/>
                <w:webHidden/>
              </w:rPr>
              <w:fldChar w:fldCharType="begin"/>
            </w:r>
            <w:r w:rsidR="00D21BD1">
              <w:rPr>
                <w:noProof/>
                <w:webHidden/>
              </w:rPr>
              <w:instrText xml:space="preserve"> PAGEREF _Toc47709226 \h </w:instrText>
            </w:r>
            <w:r w:rsidR="00D21BD1">
              <w:rPr>
                <w:noProof/>
                <w:webHidden/>
              </w:rPr>
            </w:r>
            <w:r w:rsidR="00D21BD1">
              <w:rPr>
                <w:noProof/>
                <w:webHidden/>
              </w:rPr>
              <w:fldChar w:fldCharType="separate"/>
            </w:r>
            <w:r w:rsidR="007719E2">
              <w:rPr>
                <w:noProof/>
                <w:webHidden/>
              </w:rPr>
              <w:t>9</w:t>
            </w:r>
            <w:r w:rsidR="00D21BD1">
              <w:rPr>
                <w:noProof/>
                <w:webHidden/>
              </w:rPr>
              <w:fldChar w:fldCharType="end"/>
            </w:r>
          </w:hyperlink>
        </w:p>
        <w:p w14:paraId="7E603430" w14:textId="627FE51C" w:rsidR="00D21BD1" w:rsidRDefault="00B90E04">
          <w:pPr>
            <w:pStyle w:val="TOC1"/>
            <w:rPr>
              <w:rFonts w:eastAsiaTheme="minorEastAsia"/>
              <w:noProof/>
              <w:sz w:val="22"/>
              <w:lang w:eastAsia="en-GB"/>
            </w:rPr>
          </w:pPr>
          <w:hyperlink w:anchor="_Toc47709227" w:history="1">
            <w:r w:rsidR="00D21BD1" w:rsidRPr="007A231F">
              <w:rPr>
                <w:rStyle w:val="Hyperlink"/>
                <w:rFonts w:ascii="Segoe UI" w:hAnsi="Segoe UI" w:cs="Segoe UI"/>
                <w:noProof/>
              </w:rPr>
              <w:t xml:space="preserve">8.5. </w:t>
            </w:r>
            <w:r w:rsidR="00D21BD1">
              <w:rPr>
                <w:rFonts w:eastAsiaTheme="minorEastAsia"/>
                <w:noProof/>
                <w:sz w:val="22"/>
                <w:lang w:eastAsia="en-GB"/>
              </w:rPr>
              <w:tab/>
            </w:r>
            <w:r w:rsidR="00D21BD1" w:rsidRPr="007A231F">
              <w:rPr>
                <w:rStyle w:val="Hyperlink"/>
                <w:rFonts w:ascii="Segoe UI" w:hAnsi="Segoe UI" w:cs="Segoe UI"/>
                <w:noProof/>
              </w:rPr>
              <w:t>Service Evaluation and Audit</w:t>
            </w:r>
            <w:r w:rsidR="00D21BD1">
              <w:rPr>
                <w:noProof/>
                <w:webHidden/>
              </w:rPr>
              <w:tab/>
            </w:r>
            <w:r w:rsidR="00D21BD1">
              <w:rPr>
                <w:noProof/>
                <w:webHidden/>
              </w:rPr>
              <w:fldChar w:fldCharType="begin"/>
            </w:r>
            <w:r w:rsidR="00D21BD1">
              <w:rPr>
                <w:noProof/>
                <w:webHidden/>
              </w:rPr>
              <w:instrText xml:space="preserve"> PAGEREF _Toc47709227 \h </w:instrText>
            </w:r>
            <w:r w:rsidR="00D21BD1">
              <w:rPr>
                <w:noProof/>
                <w:webHidden/>
              </w:rPr>
            </w:r>
            <w:r w:rsidR="00D21BD1">
              <w:rPr>
                <w:noProof/>
                <w:webHidden/>
              </w:rPr>
              <w:fldChar w:fldCharType="separate"/>
            </w:r>
            <w:r w:rsidR="007719E2">
              <w:rPr>
                <w:noProof/>
                <w:webHidden/>
              </w:rPr>
              <w:t>9</w:t>
            </w:r>
            <w:r w:rsidR="00D21BD1">
              <w:rPr>
                <w:noProof/>
                <w:webHidden/>
              </w:rPr>
              <w:fldChar w:fldCharType="end"/>
            </w:r>
          </w:hyperlink>
        </w:p>
        <w:p w14:paraId="4BBF206E" w14:textId="171D7B45" w:rsidR="00D21BD1" w:rsidRDefault="00B90E04">
          <w:pPr>
            <w:pStyle w:val="TOC1"/>
            <w:rPr>
              <w:rFonts w:eastAsiaTheme="minorEastAsia"/>
              <w:noProof/>
              <w:sz w:val="22"/>
              <w:lang w:eastAsia="en-GB"/>
            </w:rPr>
          </w:pPr>
          <w:hyperlink w:anchor="_Toc47709228" w:history="1">
            <w:r w:rsidR="00D21BD1" w:rsidRPr="007A231F">
              <w:rPr>
                <w:rStyle w:val="Hyperlink"/>
                <w:rFonts w:ascii="Segoe UI" w:hAnsi="Segoe UI" w:cs="Segoe UI"/>
                <w:bCs/>
                <w:noProof/>
              </w:rPr>
              <w:t>9.</w:t>
            </w:r>
            <w:r w:rsidR="00D21BD1">
              <w:rPr>
                <w:rFonts w:eastAsiaTheme="minorEastAsia"/>
                <w:noProof/>
                <w:sz w:val="22"/>
                <w:lang w:eastAsia="en-GB"/>
              </w:rPr>
              <w:tab/>
            </w:r>
            <w:r w:rsidR="00D21BD1" w:rsidRPr="007A231F">
              <w:rPr>
                <w:rStyle w:val="Hyperlink"/>
                <w:rFonts w:ascii="Segoe UI" w:hAnsi="Segoe UI" w:cs="Segoe UI"/>
                <w:noProof/>
              </w:rPr>
              <w:t>Fees</w:t>
            </w:r>
            <w:r w:rsidR="00D21BD1">
              <w:rPr>
                <w:noProof/>
                <w:webHidden/>
              </w:rPr>
              <w:tab/>
            </w:r>
            <w:r w:rsidR="00D21BD1">
              <w:rPr>
                <w:noProof/>
                <w:webHidden/>
              </w:rPr>
              <w:fldChar w:fldCharType="begin"/>
            </w:r>
            <w:r w:rsidR="00D21BD1">
              <w:rPr>
                <w:noProof/>
                <w:webHidden/>
              </w:rPr>
              <w:instrText xml:space="preserve"> PAGEREF _Toc47709228 \h </w:instrText>
            </w:r>
            <w:r w:rsidR="00D21BD1">
              <w:rPr>
                <w:noProof/>
                <w:webHidden/>
              </w:rPr>
            </w:r>
            <w:r w:rsidR="00D21BD1">
              <w:rPr>
                <w:noProof/>
                <w:webHidden/>
              </w:rPr>
              <w:fldChar w:fldCharType="separate"/>
            </w:r>
            <w:r w:rsidR="007719E2">
              <w:rPr>
                <w:noProof/>
                <w:webHidden/>
              </w:rPr>
              <w:t>11</w:t>
            </w:r>
            <w:r w:rsidR="00D21BD1">
              <w:rPr>
                <w:noProof/>
                <w:webHidden/>
              </w:rPr>
              <w:fldChar w:fldCharType="end"/>
            </w:r>
          </w:hyperlink>
        </w:p>
        <w:p w14:paraId="7E4BF3B3" w14:textId="108B91A8" w:rsidR="00D21BD1" w:rsidRDefault="00B90E04">
          <w:pPr>
            <w:pStyle w:val="TOC1"/>
            <w:rPr>
              <w:rFonts w:eastAsiaTheme="minorEastAsia"/>
              <w:noProof/>
              <w:sz w:val="22"/>
              <w:lang w:eastAsia="en-GB"/>
            </w:rPr>
          </w:pPr>
          <w:hyperlink w:anchor="_Toc47709229" w:history="1">
            <w:r w:rsidR="00D21BD1" w:rsidRPr="007A231F">
              <w:rPr>
                <w:rStyle w:val="Hyperlink"/>
                <w:rFonts w:ascii="Segoe UI" w:hAnsi="Segoe UI" w:cs="Segoe UI"/>
                <w:bCs/>
                <w:noProof/>
              </w:rPr>
              <w:t>10.</w:t>
            </w:r>
            <w:r w:rsidR="00D21BD1">
              <w:rPr>
                <w:rFonts w:eastAsiaTheme="minorEastAsia"/>
                <w:noProof/>
                <w:sz w:val="22"/>
                <w:lang w:eastAsia="en-GB"/>
              </w:rPr>
              <w:tab/>
            </w:r>
            <w:r w:rsidR="00D21BD1" w:rsidRPr="007A231F">
              <w:rPr>
                <w:rStyle w:val="Hyperlink"/>
                <w:rFonts w:ascii="Segoe UI" w:hAnsi="Segoe UI" w:cs="Segoe UI"/>
                <w:noProof/>
              </w:rPr>
              <w:t>Implementation</w:t>
            </w:r>
            <w:r w:rsidR="00D21BD1">
              <w:rPr>
                <w:noProof/>
                <w:webHidden/>
              </w:rPr>
              <w:tab/>
            </w:r>
            <w:r w:rsidR="00D21BD1">
              <w:rPr>
                <w:noProof/>
                <w:webHidden/>
              </w:rPr>
              <w:fldChar w:fldCharType="begin"/>
            </w:r>
            <w:r w:rsidR="00D21BD1">
              <w:rPr>
                <w:noProof/>
                <w:webHidden/>
              </w:rPr>
              <w:instrText xml:space="preserve"> PAGEREF _Toc47709229 \h </w:instrText>
            </w:r>
            <w:r w:rsidR="00D21BD1">
              <w:rPr>
                <w:noProof/>
                <w:webHidden/>
              </w:rPr>
            </w:r>
            <w:r w:rsidR="00D21BD1">
              <w:rPr>
                <w:noProof/>
                <w:webHidden/>
              </w:rPr>
              <w:fldChar w:fldCharType="separate"/>
            </w:r>
            <w:r w:rsidR="007719E2">
              <w:rPr>
                <w:noProof/>
                <w:webHidden/>
              </w:rPr>
              <w:t>11</w:t>
            </w:r>
            <w:r w:rsidR="00D21BD1">
              <w:rPr>
                <w:noProof/>
                <w:webHidden/>
              </w:rPr>
              <w:fldChar w:fldCharType="end"/>
            </w:r>
          </w:hyperlink>
        </w:p>
        <w:p w14:paraId="42D10EC4" w14:textId="50AD0467" w:rsidR="00D21BD1" w:rsidRDefault="00B90E04">
          <w:pPr>
            <w:pStyle w:val="TOC1"/>
            <w:rPr>
              <w:rFonts w:eastAsiaTheme="minorEastAsia"/>
              <w:noProof/>
              <w:sz w:val="22"/>
              <w:lang w:eastAsia="en-GB"/>
            </w:rPr>
          </w:pPr>
          <w:hyperlink w:anchor="_Toc47709230" w:history="1">
            <w:r w:rsidR="00D21BD1" w:rsidRPr="007A231F">
              <w:rPr>
                <w:rStyle w:val="Hyperlink"/>
                <w:rFonts w:ascii="Segoe UI" w:hAnsi="Segoe UI" w:cs="Segoe UI"/>
                <w:noProof/>
              </w:rPr>
              <w:t>Appendix 1 – Optical practices</w:t>
            </w:r>
            <w:r w:rsidR="00D21BD1">
              <w:rPr>
                <w:noProof/>
                <w:webHidden/>
              </w:rPr>
              <w:tab/>
            </w:r>
            <w:r w:rsidR="00D21BD1">
              <w:rPr>
                <w:noProof/>
                <w:webHidden/>
              </w:rPr>
              <w:fldChar w:fldCharType="begin"/>
            </w:r>
            <w:r w:rsidR="00D21BD1">
              <w:rPr>
                <w:noProof/>
                <w:webHidden/>
              </w:rPr>
              <w:instrText xml:space="preserve"> PAGEREF _Toc47709230 \h </w:instrText>
            </w:r>
            <w:r w:rsidR="00D21BD1">
              <w:rPr>
                <w:noProof/>
                <w:webHidden/>
              </w:rPr>
            </w:r>
            <w:r w:rsidR="00D21BD1">
              <w:rPr>
                <w:noProof/>
                <w:webHidden/>
              </w:rPr>
              <w:fldChar w:fldCharType="separate"/>
            </w:r>
            <w:r w:rsidR="007719E2">
              <w:rPr>
                <w:noProof/>
                <w:webHidden/>
              </w:rPr>
              <w:t>12</w:t>
            </w:r>
            <w:r w:rsidR="00D21BD1">
              <w:rPr>
                <w:noProof/>
                <w:webHidden/>
              </w:rPr>
              <w:fldChar w:fldCharType="end"/>
            </w:r>
          </w:hyperlink>
        </w:p>
        <w:p w14:paraId="69304F0A" w14:textId="37F3B3A8" w:rsidR="00D21BD1" w:rsidRDefault="00B90E04">
          <w:pPr>
            <w:pStyle w:val="TOC1"/>
            <w:rPr>
              <w:rFonts w:eastAsiaTheme="minorEastAsia"/>
              <w:noProof/>
              <w:sz w:val="22"/>
              <w:lang w:eastAsia="en-GB"/>
            </w:rPr>
          </w:pPr>
          <w:hyperlink w:anchor="_Toc47709231" w:history="1">
            <w:r w:rsidR="00D21BD1" w:rsidRPr="007A231F">
              <w:rPr>
                <w:rStyle w:val="Hyperlink"/>
                <w:rFonts w:ascii="Segoe UI" w:hAnsi="Segoe UI" w:cs="Segoe UI"/>
                <w:noProof/>
              </w:rPr>
              <w:t>Appendix 3 – Governance: Quality in Optometry</w:t>
            </w:r>
            <w:r w:rsidR="00D21BD1">
              <w:rPr>
                <w:noProof/>
                <w:webHidden/>
              </w:rPr>
              <w:tab/>
            </w:r>
            <w:r w:rsidR="00D21BD1">
              <w:rPr>
                <w:noProof/>
                <w:webHidden/>
              </w:rPr>
              <w:fldChar w:fldCharType="begin"/>
            </w:r>
            <w:r w:rsidR="00D21BD1">
              <w:rPr>
                <w:noProof/>
                <w:webHidden/>
              </w:rPr>
              <w:instrText xml:space="preserve"> PAGEREF _Toc47709231 \h </w:instrText>
            </w:r>
            <w:r w:rsidR="00D21BD1">
              <w:rPr>
                <w:noProof/>
                <w:webHidden/>
              </w:rPr>
            </w:r>
            <w:r w:rsidR="00D21BD1">
              <w:rPr>
                <w:noProof/>
                <w:webHidden/>
              </w:rPr>
              <w:fldChar w:fldCharType="separate"/>
            </w:r>
            <w:r w:rsidR="007719E2">
              <w:rPr>
                <w:noProof/>
                <w:webHidden/>
              </w:rPr>
              <w:t>14</w:t>
            </w:r>
            <w:r w:rsidR="00D21BD1">
              <w:rPr>
                <w:noProof/>
                <w:webHidden/>
              </w:rPr>
              <w:fldChar w:fldCharType="end"/>
            </w:r>
          </w:hyperlink>
        </w:p>
        <w:p w14:paraId="7D552AAA" w14:textId="028F1F21" w:rsidR="00D21BD1" w:rsidRDefault="00B90E04">
          <w:pPr>
            <w:pStyle w:val="TOC1"/>
            <w:rPr>
              <w:rFonts w:eastAsiaTheme="minorEastAsia"/>
              <w:noProof/>
              <w:sz w:val="22"/>
              <w:lang w:eastAsia="en-GB"/>
            </w:rPr>
          </w:pPr>
          <w:hyperlink w:anchor="_Toc47709232" w:history="1">
            <w:r w:rsidR="00D21BD1" w:rsidRPr="007A231F">
              <w:rPr>
                <w:rStyle w:val="Hyperlink"/>
                <w:rFonts w:ascii="Segoe UI" w:hAnsi="Segoe UI" w:cs="Segoe UI"/>
                <w:noProof/>
              </w:rPr>
              <w:t>Appendix 4 - Equipment</w:t>
            </w:r>
            <w:r w:rsidR="00D21BD1">
              <w:rPr>
                <w:noProof/>
                <w:webHidden/>
              </w:rPr>
              <w:tab/>
            </w:r>
            <w:r w:rsidR="00D21BD1">
              <w:rPr>
                <w:noProof/>
                <w:webHidden/>
              </w:rPr>
              <w:fldChar w:fldCharType="begin"/>
            </w:r>
            <w:r w:rsidR="00D21BD1">
              <w:rPr>
                <w:noProof/>
                <w:webHidden/>
              </w:rPr>
              <w:instrText xml:space="preserve"> PAGEREF _Toc47709232 \h </w:instrText>
            </w:r>
            <w:r w:rsidR="00D21BD1">
              <w:rPr>
                <w:noProof/>
                <w:webHidden/>
              </w:rPr>
            </w:r>
            <w:r w:rsidR="00D21BD1">
              <w:rPr>
                <w:noProof/>
                <w:webHidden/>
              </w:rPr>
              <w:fldChar w:fldCharType="separate"/>
            </w:r>
            <w:r w:rsidR="007719E2">
              <w:rPr>
                <w:noProof/>
                <w:webHidden/>
              </w:rPr>
              <w:t>15</w:t>
            </w:r>
            <w:r w:rsidR="00D21BD1">
              <w:rPr>
                <w:noProof/>
                <w:webHidden/>
              </w:rPr>
              <w:fldChar w:fldCharType="end"/>
            </w:r>
          </w:hyperlink>
        </w:p>
        <w:p w14:paraId="6A692C30" w14:textId="4752BB83" w:rsidR="00E657CA" w:rsidRPr="00BE11C8" w:rsidRDefault="00E657CA" w:rsidP="00E657CA">
          <w:pPr>
            <w:rPr>
              <w:rFonts w:ascii="Segoe UI" w:hAnsi="Segoe UI" w:cs="Segoe UI"/>
            </w:rPr>
          </w:pPr>
          <w:r w:rsidRPr="00BE11C8">
            <w:rPr>
              <w:rFonts w:ascii="Segoe UI" w:hAnsi="Segoe UI" w:cs="Segoe UI"/>
              <w:b/>
              <w:bCs/>
              <w:noProof/>
            </w:rPr>
            <w:fldChar w:fldCharType="end"/>
          </w:r>
        </w:p>
      </w:sdtContent>
    </w:sdt>
    <w:p w14:paraId="5FD113CA" w14:textId="77777777" w:rsidR="00E657CA" w:rsidRPr="00BE11C8" w:rsidRDefault="00E657CA" w:rsidP="00E657CA">
      <w:pPr>
        <w:rPr>
          <w:rFonts w:ascii="Segoe UI" w:hAnsi="Segoe UI" w:cs="Segoe UI"/>
          <w:color w:val="0070C0"/>
          <w:sz w:val="32"/>
          <w:szCs w:val="32"/>
        </w:rPr>
      </w:pPr>
      <w:r w:rsidRPr="00BE11C8">
        <w:rPr>
          <w:rFonts w:ascii="Segoe UI" w:hAnsi="Segoe UI" w:cs="Segoe UI"/>
          <w:color w:val="0070C0"/>
          <w:sz w:val="32"/>
          <w:szCs w:val="32"/>
        </w:rPr>
        <w:br w:type="page"/>
      </w:r>
    </w:p>
    <w:p w14:paraId="72F10ADD" w14:textId="77777777" w:rsidR="00E657CA" w:rsidRPr="00BE11C8" w:rsidRDefault="00E657CA" w:rsidP="00E657CA">
      <w:pPr>
        <w:pStyle w:val="Heading1"/>
        <w:numPr>
          <w:ilvl w:val="0"/>
          <w:numId w:val="24"/>
        </w:numPr>
        <w:rPr>
          <w:rFonts w:ascii="Segoe UI" w:hAnsi="Segoe UI" w:cs="Segoe UI"/>
          <w:b/>
          <w:color w:val="500778"/>
          <w:szCs w:val="24"/>
        </w:rPr>
      </w:pPr>
      <w:bookmarkStart w:id="0" w:name="_Toc47709212"/>
      <w:r w:rsidRPr="00BE11C8">
        <w:rPr>
          <w:rFonts w:ascii="Segoe UI" w:hAnsi="Segoe UI" w:cs="Segoe UI"/>
          <w:color w:val="500778"/>
          <w:szCs w:val="24"/>
        </w:rPr>
        <w:lastRenderedPageBreak/>
        <w:t>Introduction</w:t>
      </w:r>
      <w:bookmarkEnd w:id="0"/>
    </w:p>
    <w:p w14:paraId="243AC25D" w14:textId="77777777" w:rsidR="00E657CA" w:rsidRDefault="00E657CA" w:rsidP="00E657CA">
      <w:pPr>
        <w:rPr>
          <w:rFonts w:ascii="Segoe UI" w:hAnsi="Segoe UI" w:cs="Segoe UI"/>
        </w:rPr>
      </w:pPr>
      <w:r w:rsidRPr="00BE11C8">
        <w:rPr>
          <w:rFonts w:ascii="Segoe UI" w:hAnsi="Segoe UI" w:cs="Segoe UI"/>
        </w:rPr>
        <w:t xml:space="preserve">In this proposal, </w:t>
      </w:r>
      <w:r w:rsidRPr="00BE11C8">
        <w:rPr>
          <w:rFonts w:ascii="Segoe UI" w:hAnsi="Segoe UI" w:cs="Segoe UI"/>
          <w:color w:val="FF0000"/>
        </w:rPr>
        <w:t xml:space="preserve">[Primary Eye Care Company] </w:t>
      </w:r>
      <w:r w:rsidRPr="00BE11C8">
        <w:rPr>
          <w:rFonts w:ascii="Segoe UI" w:hAnsi="Segoe UI" w:cs="Segoe UI"/>
        </w:rPr>
        <w:t>sets out its high-level approach to the delivery of</w:t>
      </w:r>
      <w:r>
        <w:rPr>
          <w:rFonts w:ascii="Segoe UI" w:hAnsi="Segoe UI" w:cs="Segoe UI"/>
        </w:rPr>
        <w:t xml:space="preserve"> an enhanced primary eye care service for people with learning disabilities</w:t>
      </w:r>
      <w:r w:rsidRPr="00BE11C8">
        <w:rPr>
          <w:rFonts w:ascii="Segoe UI" w:hAnsi="Segoe UI" w:cs="Segoe UI"/>
        </w:rPr>
        <w:t xml:space="preserve"> in </w:t>
      </w:r>
      <w:r w:rsidRPr="00BE11C8">
        <w:rPr>
          <w:rFonts w:ascii="Segoe UI" w:hAnsi="Segoe UI" w:cs="Segoe UI"/>
          <w:color w:val="FF0000"/>
        </w:rPr>
        <w:t xml:space="preserve">[Name] </w:t>
      </w:r>
      <w:r>
        <w:rPr>
          <w:rFonts w:ascii="Segoe UI" w:hAnsi="Segoe UI" w:cs="Segoe UI"/>
        </w:rPr>
        <w:t xml:space="preserve">CCG. </w:t>
      </w:r>
      <w:r w:rsidRPr="00BE11C8">
        <w:rPr>
          <w:rFonts w:ascii="Segoe UI" w:hAnsi="Segoe UI" w:cs="Segoe UI"/>
        </w:rPr>
        <w:t>This will be undertaken by an accredited practitioner within suitably equipped premises</w:t>
      </w:r>
      <w:r>
        <w:rPr>
          <w:rFonts w:ascii="Segoe UI" w:hAnsi="Segoe UI" w:cs="Segoe UI"/>
        </w:rPr>
        <w:t xml:space="preserve"> or where clinically indicated as a domiciliary service. The provider</w:t>
      </w:r>
      <w:r w:rsidRPr="00BE11C8">
        <w:rPr>
          <w:rFonts w:ascii="Segoe UI" w:hAnsi="Segoe UI" w:cs="Segoe UI"/>
        </w:rPr>
        <w:t xml:space="preserve"> will manage the patient appropriately and safely</w:t>
      </w:r>
      <w:r>
        <w:rPr>
          <w:rFonts w:ascii="Segoe UI" w:hAnsi="Segoe UI" w:cs="Segoe UI"/>
        </w:rPr>
        <w:t xml:space="preserve"> and in accordance with their needs</w:t>
      </w:r>
      <w:r w:rsidRPr="00BE11C8">
        <w:rPr>
          <w:rFonts w:ascii="Segoe UI" w:hAnsi="Segoe UI" w:cs="Segoe UI"/>
        </w:rPr>
        <w:t xml:space="preserve">. </w:t>
      </w:r>
    </w:p>
    <w:p w14:paraId="7D3F29D8" w14:textId="2B614C65" w:rsidR="00E657CA" w:rsidRDefault="00E657CA" w:rsidP="00E657CA">
      <w:pPr>
        <w:rPr>
          <w:rFonts w:ascii="Segoe UI" w:hAnsi="Segoe UI" w:cs="Segoe UI"/>
        </w:rPr>
      </w:pPr>
      <w:r>
        <w:rPr>
          <w:rFonts w:ascii="Segoe UI" w:hAnsi="Segoe UI" w:cs="Segoe UI"/>
        </w:rPr>
        <w:t xml:space="preserve">The intention is to provide a </w:t>
      </w:r>
      <w:r w:rsidRPr="00EA6AEE">
        <w:rPr>
          <w:rFonts w:ascii="Segoe UI" w:hAnsi="Segoe UI" w:cs="Segoe UI"/>
        </w:rPr>
        <w:t>service that enables a degree of prepar</w:t>
      </w:r>
      <w:r>
        <w:rPr>
          <w:rFonts w:ascii="Segoe UI" w:hAnsi="Segoe UI" w:cs="Segoe UI"/>
        </w:rPr>
        <w:t xml:space="preserve">ation, additional time and adapted </w:t>
      </w:r>
      <w:r w:rsidRPr="00EA6AEE">
        <w:rPr>
          <w:rFonts w:ascii="Segoe UI" w:hAnsi="Segoe UI" w:cs="Segoe UI"/>
        </w:rPr>
        <w:t xml:space="preserve">communication and participation that </w:t>
      </w:r>
      <w:r>
        <w:rPr>
          <w:rFonts w:ascii="Segoe UI" w:hAnsi="Segoe UI" w:cs="Segoe UI"/>
        </w:rPr>
        <w:t xml:space="preserve">many </w:t>
      </w:r>
      <w:r w:rsidRPr="00EA6AEE">
        <w:rPr>
          <w:rFonts w:ascii="Segoe UI" w:hAnsi="Segoe UI" w:cs="Segoe UI"/>
        </w:rPr>
        <w:t>people with learning disabilities need</w:t>
      </w:r>
      <w:r>
        <w:rPr>
          <w:rFonts w:ascii="Segoe UI" w:hAnsi="Segoe UI" w:cs="Segoe UI"/>
        </w:rPr>
        <w:t xml:space="preserve"> to successfully access eye care and vision correction services</w:t>
      </w:r>
      <w:r w:rsidRPr="00EA6AEE">
        <w:rPr>
          <w:rFonts w:ascii="Segoe UI" w:hAnsi="Segoe UI" w:cs="Segoe UI"/>
        </w:rPr>
        <w:t>.</w:t>
      </w:r>
      <w:r>
        <w:rPr>
          <w:rFonts w:ascii="Segoe UI" w:hAnsi="Segoe UI" w:cs="Segoe UI"/>
        </w:rPr>
        <w:t xml:space="preserve"> </w:t>
      </w:r>
      <w:r w:rsidRPr="00BE11C8">
        <w:rPr>
          <w:rFonts w:ascii="Segoe UI" w:hAnsi="Segoe UI" w:cs="Segoe UI"/>
        </w:rPr>
        <w:t xml:space="preserve">Management will be maintained within the primary care setting for as many </w:t>
      </w:r>
      <w:r w:rsidR="00CD24C2">
        <w:rPr>
          <w:rFonts w:ascii="Segoe UI" w:hAnsi="Segoe UI" w:cs="Segoe UI"/>
        </w:rPr>
        <w:t>people</w:t>
      </w:r>
      <w:r w:rsidRPr="00BE11C8">
        <w:rPr>
          <w:rFonts w:ascii="Segoe UI" w:hAnsi="Segoe UI" w:cs="Segoe UI"/>
        </w:rPr>
        <w:t xml:space="preserve"> as possible, thus avoiding unnecessary referrals to hospital services.  Where referral to secondary care is required, it will be to a suitable specialist</w:t>
      </w:r>
      <w:r>
        <w:rPr>
          <w:rFonts w:ascii="Segoe UI" w:hAnsi="Segoe UI" w:cs="Segoe UI"/>
        </w:rPr>
        <w:t>, identified and consulted at commencement of the service,</w:t>
      </w:r>
      <w:r w:rsidRPr="00BE11C8">
        <w:rPr>
          <w:rFonts w:ascii="Segoe UI" w:hAnsi="Segoe UI" w:cs="Segoe UI"/>
        </w:rPr>
        <w:t xml:space="preserve"> with appropriate urgency.</w:t>
      </w:r>
    </w:p>
    <w:p w14:paraId="7B354F48" w14:textId="77777777" w:rsidR="00E657CA" w:rsidRPr="00650141" w:rsidRDefault="00E657CA" w:rsidP="00E657CA">
      <w:pPr>
        <w:rPr>
          <w:rFonts w:ascii="Segoe UI" w:hAnsi="Segoe UI" w:cs="Segoe UI"/>
        </w:rPr>
      </w:pPr>
      <w:r>
        <w:rPr>
          <w:rFonts w:ascii="Segoe UI" w:hAnsi="Segoe UI" w:cs="Segoe UI"/>
        </w:rPr>
        <w:t xml:space="preserve">By improving access for this population to regular and routine eye care, there is also the potential to prevent loss of sight, help people make the best use of the vision they have and for carers and supporters to understand what the person can see. This in turn should improve outcomes and independence for people with learning disabilities, with the benefits seen across the local health and social care system. </w:t>
      </w:r>
    </w:p>
    <w:p w14:paraId="472F7B43" w14:textId="77777777" w:rsidR="00E657CA" w:rsidRDefault="00E657CA" w:rsidP="00E657CA">
      <w:pPr>
        <w:pStyle w:val="Heading1"/>
        <w:numPr>
          <w:ilvl w:val="0"/>
          <w:numId w:val="24"/>
        </w:numPr>
        <w:rPr>
          <w:rFonts w:ascii="Segoe UI" w:hAnsi="Segoe UI" w:cs="Segoe UI"/>
          <w:b/>
          <w:color w:val="500778"/>
          <w:szCs w:val="24"/>
        </w:rPr>
      </w:pPr>
      <w:bookmarkStart w:id="1" w:name="_Toc47709213"/>
      <w:r>
        <w:rPr>
          <w:rFonts w:ascii="Segoe UI" w:hAnsi="Segoe UI" w:cs="Segoe UI"/>
          <w:color w:val="500778"/>
          <w:szCs w:val="24"/>
        </w:rPr>
        <w:t>Rationale</w:t>
      </w:r>
      <w:bookmarkEnd w:id="1"/>
    </w:p>
    <w:p w14:paraId="039887CB" w14:textId="77777777" w:rsidR="00E657CA" w:rsidRDefault="00E657CA" w:rsidP="00E657CA">
      <w:pPr>
        <w:rPr>
          <w:rFonts w:ascii="Segoe UI" w:hAnsi="Segoe UI" w:cs="Segoe UI"/>
        </w:rPr>
      </w:pPr>
      <w:r>
        <w:rPr>
          <w:rFonts w:ascii="Segoe UI" w:hAnsi="Segoe UI" w:cs="Segoe UI"/>
        </w:rPr>
        <w:t xml:space="preserve">Approximately </w:t>
      </w:r>
      <w:r w:rsidRPr="00FD1C6D">
        <w:rPr>
          <w:rFonts w:ascii="Segoe UI" w:hAnsi="Segoe UI" w:cs="Segoe UI"/>
        </w:rPr>
        <w:t>1.2 million people in Eng</w:t>
      </w:r>
      <w:r>
        <w:rPr>
          <w:rFonts w:ascii="Segoe UI" w:hAnsi="Segoe UI" w:cs="Segoe UI"/>
        </w:rPr>
        <w:t xml:space="preserve">land have a learning disability </w:t>
      </w:r>
      <w:r>
        <w:rPr>
          <w:rStyle w:val="FootnoteReference"/>
          <w:rFonts w:ascii="Segoe UI" w:hAnsi="Segoe UI" w:cs="Segoe UI"/>
        </w:rPr>
        <w:footnoteReference w:id="1"/>
      </w:r>
      <w:r>
        <w:rPr>
          <w:rFonts w:ascii="Segoe UI" w:hAnsi="Segoe UI" w:cs="Segoe UI"/>
        </w:rPr>
        <w:t xml:space="preserve"> </w:t>
      </w:r>
      <w:r w:rsidRPr="00FD1C6D">
        <w:rPr>
          <w:rFonts w:ascii="Segoe UI" w:hAnsi="Segoe UI" w:cs="Segoe UI"/>
        </w:rPr>
        <w:t>and face significant health inequalities compared with the rest of t</w:t>
      </w:r>
      <w:r>
        <w:rPr>
          <w:rFonts w:ascii="Segoe UI" w:hAnsi="Segoe UI" w:cs="Segoe UI"/>
        </w:rPr>
        <w:t>he population. Despite experiencing</w:t>
      </w:r>
      <w:r w:rsidRPr="00FD1C6D">
        <w:rPr>
          <w:rFonts w:ascii="Segoe UI" w:hAnsi="Segoe UI" w:cs="Segoe UI"/>
        </w:rPr>
        <w:t xml:space="preserve"> greater ill health, people with a learning disability often experience poorer access to healthcare. The </w:t>
      </w:r>
      <w:r>
        <w:rPr>
          <w:rFonts w:ascii="Segoe UI" w:hAnsi="Segoe UI" w:cs="Segoe UI"/>
        </w:rPr>
        <w:t xml:space="preserve">goal of the NHS Long Term Plan </w:t>
      </w:r>
      <w:r>
        <w:rPr>
          <w:rStyle w:val="FootnoteReference"/>
          <w:rFonts w:ascii="Segoe UI" w:hAnsi="Segoe UI" w:cs="Segoe UI"/>
        </w:rPr>
        <w:footnoteReference w:id="2"/>
      </w:r>
      <w:r>
        <w:rPr>
          <w:rFonts w:ascii="Segoe UI" w:hAnsi="Segoe UI" w:cs="Segoe UI"/>
        </w:rPr>
        <w:t xml:space="preserve"> </w:t>
      </w:r>
      <w:r w:rsidRPr="00FD1C6D">
        <w:rPr>
          <w:rFonts w:ascii="Segoe UI" w:hAnsi="Segoe UI" w:cs="Segoe UI"/>
        </w:rPr>
        <w:t>is to ensure that people with learning disabilities live longer, healthier and happier lives, and</w:t>
      </w:r>
      <w:r>
        <w:rPr>
          <w:rFonts w:ascii="Segoe UI" w:hAnsi="Segoe UI" w:cs="Segoe UI"/>
        </w:rPr>
        <w:t xml:space="preserve"> ensure NHS services</w:t>
      </w:r>
      <w:r w:rsidRPr="00FD1C6D">
        <w:rPr>
          <w:rFonts w:ascii="Segoe UI" w:hAnsi="Segoe UI" w:cs="Segoe UI"/>
        </w:rPr>
        <w:t xml:space="preserve"> </w:t>
      </w:r>
      <w:r>
        <w:rPr>
          <w:rFonts w:ascii="Segoe UI" w:hAnsi="Segoe UI" w:cs="Segoe UI"/>
        </w:rPr>
        <w:t xml:space="preserve">and commissioners </w:t>
      </w:r>
      <w:r w:rsidRPr="00FD1C6D">
        <w:rPr>
          <w:rFonts w:ascii="Segoe UI" w:hAnsi="Segoe UI" w:cs="Segoe UI"/>
        </w:rPr>
        <w:t>take a more concerted and systematic approach to reducing health inequalities and addressin</w:t>
      </w:r>
      <w:r>
        <w:rPr>
          <w:rFonts w:ascii="Segoe UI" w:hAnsi="Segoe UI" w:cs="Segoe UI"/>
        </w:rPr>
        <w:t xml:space="preserve">g unwarranted variation in care. </w:t>
      </w:r>
    </w:p>
    <w:p w14:paraId="0D9E310B" w14:textId="77777777" w:rsidR="00E657CA" w:rsidRDefault="00E657CA" w:rsidP="00E657CA">
      <w:pPr>
        <w:rPr>
          <w:rFonts w:ascii="Segoe UI" w:hAnsi="Segoe UI" w:cs="Segoe UI"/>
        </w:rPr>
      </w:pPr>
      <w:r>
        <w:rPr>
          <w:rFonts w:ascii="Segoe UI" w:hAnsi="Segoe UI" w:cs="Segoe UI"/>
        </w:rPr>
        <w:t xml:space="preserve">People with learning disabilities are known to be ten times more likely </w:t>
      </w:r>
      <w:r>
        <w:rPr>
          <w:rStyle w:val="FootnoteReference"/>
          <w:rFonts w:ascii="Segoe UI" w:hAnsi="Segoe UI" w:cs="Segoe UI"/>
        </w:rPr>
        <w:footnoteReference w:id="3"/>
      </w:r>
      <w:r>
        <w:rPr>
          <w:rFonts w:ascii="Segoe UI" w:hAnsi="Segoe UI" w:cs="Segoe UI"/>
        </w:rPr>
        <w:t xml:space="preserve"> to have serious sight problems than the general population, and less likely to receive timely and appropriate eye care such as sight tests and glasses. Serious sight problems, such as significant refractive error or cataract,</w:t>
      </w:r>
      <w:r w:rsidRPr="005E5FC8">
        <w:rPr>
          <w:rFonts w:ascii="Segoe UI" w:hAnsi="Segoe UI" w:cs="Segoe UI"/>
        </w:rPr>
        <w:t xml:space="preserve"> </w:t>
      </w:r>
      <w:r>
        <w:rPr>
          <w:rFonts w:ascii="Segoe UI" w:hAnsi="Segoe UI" w:cs="Segoe UI"/>
        </w:rPr>
        <w:t xml:space="preserve">can also manifest at a younger age. Under reporting of eye and sight problems can occur due to difficulties in people with learning disabilities communicating </w:t>
      </w:r>
      <w:r>
        <w:rPr>
          <w:rFonts w:ascii="Segoe UI" w:hAnsi="Segoe UI" w:cs="Segoe UI"/>
        </w:rPr>
        <w:lastRenderedPageBreak/>
        <w:t xml:space="preserve">visual or ocular problems, or signs or symptoms being overlooked or attributed to the person’s learning disability (known as ‘diagnostic overshadowing’). </w:t>
      </w:r>
    </w:p>
    <w:p w14:paraId="08CC329D" w14:textId="77777777" w:rsidR="00E657CA" w:rsidRDefault="00E657CA" w:rsidP="00E657CA">
      <w:pPr>
        <w:rPr>
          <w:rFonts w:ascii="Segoe UI" w:hAnsi="Segoe UI" w:cs="Segoe UI"/>
        </w:rPr>
      </w:pPr>
      <w:r>
        <w:rPr>
          <w:rFonts w:ascii="Segoe UI" w:hAnsi="Segoe UI" w:cs="Segoe UI"/>
        </w:rPr>
        <w:t xml:space="preserve">Accessing sight tests is often a problem for people with learning disabilities, with many reporting they have not had a recent test </w:t>
      </w:r>
      <w:r>
        <w:rPr>
          <w:rStyle w:val="FootnoteReference"/>
          <w:rFonts w:ascii="Segoe UI" w:hAnsi="Segoe UI" w:cs="Segoe UI"/>
        </w:rPr>
        <w:footnoteReference w:id="4"/>
      </w:r>
      <w:r>
        <w:rPr>
          <w:rFonts w:ascii="Segoe UI" w:hAnsi="Segoe UI" w:cs="Segoe UI"/>
        </w:rPr>
        <w:t xml:space="preserve">. There may be a reluctance to attend a practice through fear of the process, believing that you have to be able to read or speak to have a sight test or will be rushed through the process without adequate time for preparation and suitable adjustments. </w:t>
      </w:r>
    </w:p>
    <w:p w14:paraId="1CBE6CAE" w14:textId="6DBF6E7F" w:rsidR="00E657CA" w:rsidRPr="00B519EB" w:rsidRDefault="00E657CA" w:rsidP="00E657CA">
      <w:pPr>
        <w:rPr>
          <w:rFonts w:ascii="Segoe UI" w:hAnsi="Segoe UI" w:cs="Segoe UI"/>
          <w:color w:val="0B0C0C"/>
          <w:shd w:val="clear" w:color="auto" w:fill="FFFFFF"/>
        </w:rPr>
      </w:pPr>
      <w:r w:rsidRPr="00650141">
        <w:rPr>
          <w:rFonts w:ascii="Segoe UI" w:hAnsi="Segoe UI" w:cs="Segoe UI"/>
        </w:rPr>
        <w:t xml:space="preserve">While there are legal obligations for eye care services to make reasonable adjustments for people with learning disabilities, </w:t>
      </w:r>
      <w:r w:rsidRPr="00650141">
        <w:rPr>
          <w:rFonts w:ascii="Segoe UI" w:hAnsi="Segoe UI" w:cs="Segoe UI"/>
          <w:color w:val="0B0C0C"/>
          <w:shd w:val="clear" w:color="auto" w:fill="FFFFFF"/>
        </w:rPr>
        <w:t>it is recognised that for peop</w:t>
      </w:r>
      <w:r>
        <w:rPr>
          <w:rFonts w:ascii="Segoe UI" w:hAnsi="Segoe UI" w:cs="Segoe UI"/>
          <w:color w:val="0B0C0C"/>
          <w:shd w:val="clear" w:color="auto" w:fill="FFFFFF"/>
        </w:rPr>
        <w:t>le with more moderate to severe</w:t>
      </w:r>
      <w:r w:rsidRPr="00650141">
        <w:rPr>
          <w:rFonts w:ascii="Segoe UI" w:hAnsi="Segoe UI" w:cs="Segoe UI"/>
          <w:color w:val="0B0C0C"/>
          <w:shd w:val="clear" w:color="auto" w:fill="FFFFFF"/>
        </w:rPr>
        <w:t xml:space="preserve"> learning disabilities in particular, a specialist care pathway </w:t>
      </w:r>
      <w:r>
        <w:rPr>
          <w:rFonts w:ascii="Segoe UI" w:hAnsi="Segoe UI" w:cs="Segoe UI"/>
          <w:color w:val="0B0C0C"/>
          <w:shd w:val="clear" w:color="auto" w:fill="FFFFFF"/>
        </w:rPr>
        <w:t xml:space="preserve">is needed </w:t>
      </w:r>
      <w:r w:rsidRPr="00650141">
        <w:rPr>
          <w:rFonts w:ascii="Segoe UI" w:hAnsi="Segoe UI" w:cs="Segoe UI"/>
          <w:color w:val="0B0C0C"/>
          <w:shd w:val="clear" w:color="auto" w:fill="FFFFFF"/>
        </w:rPr>
        <w:t>to allow people with learning disabilities to access servic</w:t>
      </w:r>
      <w:r>
        <w:rPr>
          <w:rFonts w:ascii="Segoe UI" w:hAnsi="Segoe UI" w:cs="Segoe UI"/>
          <w:color w:val="0B0C0C"/>
          <w:shd w:val="clear" w:color="auto" w:fill="FFFFFF"/>
        </w:rPr>
        <w:t xml:space="preserve">es and receive equality of care in the community. This would complement the national commitment to introduce targeted eye, dental and hearing checks into England’s special schools in the NHS Long Term Plan. </w:t>
      </w:r>
      <w:r w:rsidRPr="00B519EB">
        <w:rPr>
          <w:rFonts w:ascii="Segoe UI" w:hAnsi="Segoe UI" w:cs="Segoe UI"/>
          <w:color w:val="0B0C0C"/>
          <w:shd w:val="clear" w:color="auto" w:fill="FFFFFF"/>
        </w:rPr>
        <w:t xml:space="preserve">For more information on eye health prevalence, </w:t>
      </w:r>
      <w:proofErr w:type="gramStart"/>
      <w:r w:rsidRPr="00B519EB">
        <w:rPr>
          <w:rFonts w:ascii="Segoe UI" w:hAnsi="Segoe UI" w:cs="Segoe UI"/>
          <w:color w:val="0B0C0C"/>
          <w:shd w:val="clear" w:color="auto" w:fill="FFFFFF"/>
        </w:rPr>
        <w:t>inequalities</w:t>
      </w:r>
      <w:proofErr w:type="gramEnd"/>
      <w:r w:rsidRPr="00B519EB">
        <w:rPr>
          <w:rFonts w:ascii="Segoe UI" w:hAnsi="Segoe UI" w:cs="Segoe UI"/>
          <w:color w:val="0B0C0C"/>
          <w:shd w:val="clear" w:color="auto" w:fill="FFFFFF"/>
        </w:rPr>
        <w:t xml:space="preserve"> and practical support for people with learning disabilities, see </w:t>
      </w:r>
      <w:r w:rsidRPr="00B519EB">
        <w:rPr>
          <w:rFonts w:ascii="Segoe UI" w:hAnsi="Segoe UI" w:cs="Segoe UI"/>
        </w:rPr>
        <w:t>Pub</w:t>
      </w:r>
      <w:r>
        <w:rPr>
          <w:rFonts w:ascii="Segoe UI" w:hAnsi="Segoe UI" w:cs="Segoe UI"/>
        </w:rPr>
        <w:t>lic Health England, Eye Care and</w:t>
      </w:r>
      <w:r w:rsidRPr="00B519EB">
        <w:rPr>
          <w:rFonts w:ascii="Segoe UI" w:hAnsi="Segoe UI" w:cs="Segoe UI"/>
        </w:rPr>
        <w:t xml:space="preserve"> People with Learning Disabilities, 2020</w:t>
      </w:r>
      <w:r>
        <w:rPr>
          <w:rFonts w:ascii="Segoe UI" w:hAnsi="Segoe UI" w:cs="Segoe UI"/>
        </w:rPr>
        <w:t>.</w:t>
      </w:r>
      <w:r>
        <w:rPr>
          <w:rStyle w:val="FootnoteReference"/>
          <w:rFonts w:ascii="Segoe UI" w:hAnsi="Segoe UI" w:cs="Segoe UI"/>
        </w:rPr>
        <w:footnoteReference w:id="5"/>
      </w:r>
      <w:r w:rsidRPr="00D16CB6">
        <w:rPr>
          <w:rFonts w:ascii="Segoe UI" w:hAnsi="Segoe UI" w:cs="Segoe UI"/>
          <w:color w:val="FF0000"/>
        </w:rPr>
        <w:t xml:space="preserve"> </w:t>
      </w:r>
    </w:p>
    <w:p w14:paraId="505C192A" w14:textId="2CA8DAB6" w:rsidR="00E657CA" w:rsidRDefault="00E657CA" w:rsidP="00E657CA">
      <w:pPr>
        <w:pStyle w:val="Heading1"/>
        <w:numPr>
          <w:ilvl w:val="0"/>
          <w:numId w:val="24"/>
        </w:numPr>
        <w:rPr>
          <w:rFonts w:ascii="Segoe UI" w:hAnsi="Segoe UI" w:cs="Segoe UI"/>
          <w:b/>
          <w:color w:val="500778"/>
          <w:szCs w:val="24"/>
        </w:rPr>
      </w:pPr>
      <w:bookmarkStart w:id="2" w:name="_Toc47709214"/>
      <w:r>
        <w:rPr>
          <w:rFonts w:ascii="Segoe UI" w:hAnsi="Segoe UI" w:cs="Segoe UI"/>
          <w:color w:val="500778"/>
          <w:szCs w:val="24"/>
        </w:rPr>
        <w:t xml:space="preserve">Definition of </w:t>
      </w:r>
      <w:r w:rsidR="00530B38">
        <w:rPr>
          <w:rFonts w:ascii="Segoe UI" w:hAnsi="Segoe UI" w:cs="Segoe UI"/>
          <w:color w:val="500778"/>
          <w:szCs w:val="24"/>
        </w:rPr>
        <w:t>L</w:t>
      </w:r>
      <w:r>
        <w:rPr>
          <w:rFonts w:ascii="Segoe UI" w:hAnsi="Segoe UI" w:cs="Segoe UI"/>
          <w:color w:val="500778"/>
          <w:szCs w:val="24"/>
        </w:rPr>
        <w:t xml:space="preserve">earning </w:t>
      </w:r>
      <w:r w:rsidR="00530B38">
        <w:rPr>
          <w:rFonts w:ascii="Segoe UI" w:hAnsi="Segoe UI" w:cs="Segoe UI"/>
          <w:color w:val="500778"/>
          <w:szCs w:val="24"/>
        </w:rPr>
        <w:t>D</w:t>
      </w:r>
      <w:r>
        <w:rPr>
          <w:rFonts w:ascii="Segoe UI" w:hAnsi="Segoe UI" w:cs="Segoe UI"/>
          <w:color w:val="500778"/>
          <w:szCs w:val="24"/>
        </w:rPr>
        <w:t>isability</w:t>
      </w:r>
      <w:bookmarkEnd w:id="2"/>
    </w:p>
    <w:p w14:paraId="783E44CF" w14:textId="77777777" w:rsidR="00E657CA" w:rsidRPr="006146A0" w:rsidRDefault="00E657CA" w:rsidP="00E657CA">
      <w:pPr>
        <w:rPr>
          <w:rFonts w:ascii="Segoe UI" w:hAnsi="Segoe UI" w:cs="Segoe UI"/>
          <w:i/>
        </w:rPr>
      </w:pPr>
      <w:r w:rsidRPr="006146A0">
        <w:rPr>
          <w:rFonts w:ascii="Segoe UI" w:hAnsi="Segoe UI" w:cs="Segoe UI"/>
          <w:i/>
        </w:rPr>
        <w:t>“A learning disability is a reduced intellectual ability and difficulty with everyday activities - for example household tasks, socialising or managing money - which affects someone for their whole life.</w:t>
      </w:r>
      <w:r>
        <w:rPr>
          <w:rFonts w:ascii="Segoe UI" w:hAnsi="Segoe UI" w:cs="Segoe UI"/>
          <w:i/>
        </w:rPr>
        <w:t xml:space="preserve"> </w:t>
      </w:r>
      <w:r w:rsidRPr="006146A0">
        <w:rPr>
          <w:rFonts w:ascii="Segoe UI" w:hAnsi="Segoe UI" w:cs="Segoe UI"/>
          <w:i/>
        </w:rPr>
        <w:t>People with a learning disability tend to take longer to learn and may need support to develop new skills, understand complex information and interact with other people.</w:t>
      </w:r>
      <w:r>
        <w:rPr>
          <w:rFonts w:ascii="Segoe UI" w:hAnsi="Segoe UI" w:cs="Segoe UI"/>
          <w:i/>
        </w:rPr>
        <w:t xml:space="preserve"> </w:t>
      </w:r>
      <w:r w:rsidRPr="006146A0">
        <w:rPr>
          <w:rFonts w:ascii="Segoe UI" w:hAnsi="Segoe UI" w:cs="Segoe UI"/>
          <w:i/>
        </w:rPr>
        <w:t>The level of support someone needs depends on individual factors, including the severity of their learning disability.”</w:t>
      </w:r>
      <w:r>
        <w:rPr>
          <w:rFonts w:ascii="Segoe UI" w:hAnsi="Segoe UI" w:cs="Segoe UI"/>
          <w:i/>
        </w:rPr>
        <w:t xml:space="preserve"> </w:t>
      </w:r>
      <w:r w:rsidRPr="006146A0">
        <w:rPr>
          <w:rFonts w:ascii="Segoe UI" w:hAnsi="Segoe UI" w:cs="Segoe UI"/>
          <w:lang w:eastAsia="en-GB"/>
        </w:rPr>
        <w:t xml:space="preserve">(Source: Mencap). </w:t>
      </w:r>
    </w:p>
    <w:p w14:paraId="07E2B044" w14:textId="0942C6C7" w:rsidR="00E657CA" w:rsidRDefault="00E657CA" w:rsidP="00E657CA">
      <w:pPr>
        <w:rPr>
          <w:rFonts w:ascii="Segoe UI" w:hAnsi="Segoe UI" w:cs="Segoe UI"/>
          <w:lang w:eastAsia="en-GB"/>
        </w:rPr>
      </w:pPr>
      <w:r>
        <w:rPr>
          <w:rFonts w:ascii="Segoe UI" w:hAnsi="Segoe UI" w:cs="Segoe UI"/>
          <w:lang w:eastAsia="en-GB"/>
        </w:rPr>
        <w:t xml:space="preserve">This service is designed for people with learning </w:t>
      </w:r>
      <w:r w:rsidR="009D2397">
        <w:rPr>
          <w:rFonts w:ascii="Segoe UI" w:hAnsi="Segoe UI" w:cs="Segoe UI"/>
          <w:lang w:eastAsia="en-GB"/>
        </w:rPr>
        <w:t>disabilities,</w:t>
      </w:r>
      <w:r>
        <w:rPr>
          <w:rFonts w:ascii="Segoe UI" w:hAnsi="Segoe UI" w:cs="Segoe UI"/>
          <w:lang w:eastAsia="en-GB"/>
        </w:rPr>
        <w:t xml:space="preserve"> but the principles can be applied to a broader population if need is identified locally. For example, people with autism who do not have a learning disability, and people with neurological and mental health conditions, such as dementia. </w:t>
      </w:r>
    </w:p>
    <w:p w14:paraId="1E90C5F2" w14:textId="4D3D11AB" w:rsidR="00E657CA" w:rsidRDefault="00E657CA" w:rsidP="00E657CA">
      <w:pPr>
        <w:pStyle w:val="Heading1"/>
        <w:numPr>
          <w:ilvl w:val="0"/>
          <w:numId w:val="24"/>
        </w:numPr>
        <w:rPr>
          <w:rFonts w:ascii="Segoe UI" w:hAnsi="Segoe UI" w:cs="Segoe UI"/>
          <w:b/>
          <w:color w:val="500778"/>
          <w:szCs w:val="24"/>
        </w:rPr>
      </w:pPr>
      <w:bookmarkStart w:id="3" w:name="_Toc47709215"/>
      <w:r>
        <w:rPr>
          <w:rFonts w:ascii="Segoe UI" w:hAnsi="Segoe UI" w:cs="Segoe UI"/>
          <w:color w:val="500778"/>
          <w:szCs w:val="24"/>
        </w:rPr>
        <w:t xml:space="preserve">Accreditation and </w:t>
      </w:r>
      <w:r w:rsidR="00530B38">
        <w:rPr>
          <w:rFonts w:ascii="Segoe UI" w:hAnsi="Segoe UI" w:cs="Segoe UI"/>
          <w:color w:val="500778"/>
          <w:szCs w:val="24"/>
        </w:rPr>
        <w:t>T</w:t>
      </w:r>
      <w:r>
        <w:rPr>
          <w:rFonts w:ascii="Segoe UI" w:hAnsi="Segoe UI" w:cs="Segoe UI"/>
          <w:color w:val="500778"/>
          <w:szCs w:val="24"/>
        </w:rPr>
        <w:t>raining</w:t>
      </w:r>
      <w:bookmarkEnd w:id="3"/>
      <w:r>
        <w:rPr>
          <w:rFonts w:ascii="Segoe UI" w:hAnsi="Segoe UI" w:cs="Segoe UI"/>
          <w:color w:val="500778"/>
          <w:szCs w:val="24"/>
        </w:rPr>
        <w:t xml:space="preserve"> </w:t>
      </w:r>
    </w:p>
    <w:p w14:paraId="330692F5" w14:textId="77777777" w:rsidR="00E657CA" w:rsidRDefault="00E657CA" w:rsidP="00E657CA">
      <w:pPr>
        <w:rPr>
          <w:rFonts w:ascii="Segoe UI" w:hAnsi="Segoe UI" w:cs="Segoe UI"/>
        </w:rPr>
      </w:pPr>
      <w:r>
        <w:rPr>
          <w:rFonts w:ascii="Segoe UI" w:hAnsi="Segoe UI" w:cs="Segoe UI"/>
        </w:rPr>
        <w:t xml:space="preserve">Standards of conduct and practice for optometrists and dispensing opticians </w:t>
      </w:r>
      <w:r>
        <w:rPr>
          <w:rStyle w:val="FootnoteReference"/>
          <w:rFonts w:ascii="Segoe UI" w:hAnsi="Segoe UI" w:cs="Segoe UI"/>
        </w:rPr>
        <w:footnoteReference w:id="6"/>
      </w:r>
      <w:r>
        <w:rPr>
          <w:rFonts w:ascii="Segoe UI" w:hAnsi="Segoe UI" w:cs="Segoe UI"/>
        </w:rPr>
        <w:t xml:space="preserve"> set out expectations in terms of communication, </w:t>
      </w:r>
      <w:proofErr w:type="gramStart"/>
      <w:r>
        <w:rPr>
          <w:rFonts w:ascii="Segoe UI" w:hAnsi="Segoe UI" w:cs="Segoe UI"/>
        </w:rPr>
        <w:t>consent</w:t>
      </w:r>
      <w:proofErr w:type="gramEnd"/>
      <w:r>
        <w:rPr>
          <w:rFonts w:ascii="Segoe UI" w:hAnsi="Segoe UI" w:cs="Segoe UI"/>
        </w:rPr>
        <w:t xml:space="preserve"> and adjustments for those with disabilities</w:t>
      </w:r>
      <w:r w:rsidRPr="00167CF6">
        <w:rPr>
          <w:rFonts w:ascii="Segoe UI" w:hAnsi="Segoe UI" w:cs="Segoe UI"/>
        </w:rPr>
        <w:t xml:space="preserve">. </w:t>
      </w:r>
      <w:r>
        <w:rPr>
          <w:rFonts w:ascii="Segoe UI" w:hAnsi="Segoe UI" w:cs="Segoe UI"/>
        </w:rPr>
        <w:lastRenderedPageBreak/>
        <w:t xml:space="preserve">In the future all those working in health and social care will be expected to have undertaken some mandatory training in learning disability and autism awareness, a scheme which is due to be introduced in 2021 </w:t>
      </w:r>
      <w:r>
        <w:rPr>
          <w:rStyle w:val="FootnoteReference"/>
          <w:rFonts w:ascii="Segoe UI" w:hAnsi="Segoe UI" w:cs="Segoe UI"/>
        </w:rPr>
        <w:footnoteReference w:id="7"/>
      </w:r>
      <w:r>
        <w:rPr>
          <w:rFonts w:ascii="Segoe UI" w:hAnsi="Segoe UI" w:cs="Segoe UI"/>
        </w:rPr>
        <w:t xml:space="preserve">. The intention is that this will also include front facing staff in health environments (e.g. receptionists) as well as clinical teams, taking a tiered approach to the level of training needed. </w:t>
      </w:r>
    </w:p>
    <w:p w14:paraId="1E4083C4" w14:textId="77777777" w:rsidR="00E657CA" w:rsidRDefault="00E657CA" w:rsidP="00E657CA">
      <w:pPr>
        <w:rPr>
          <w:rFonts w:ascii="Segoe UI" w:hAnsi="Segoe UI" w:cs="Segoe UI"/>
        </w:rPr>
      </w:pPr>
      <w:r w:rsidRPr="003B365C">
        <w:rPr>
          <w:rFonts w:ascii="Segoe UI" w:hAnsi="Segoe UI" w:cs="Segoe UI"/>
        </w:rPr>
        <w:t xml:space="preserve">Many of the skills required </w:t>
      </w:r>
      <w:r>
        <w:rPr>
          <w:rFonts w:ascii="Segoe UI" w:hAnsi="Segoe UI" w:cs="Segoe UI"/>
        </w:rPr>
        <w:t xml:space="preserve">for service delivery </w:t>
      </w:r>
      <w:r w:rsidRPr="003B365C">
        <w:rPr>
          <w:rFonts w:ascii="Segoe UI" w:hAnsi="Segoe UI" w:cs="Segoe UI"/>
        </w:rPr>
        <w:t xml:space="preserve">are core competency for </w:t>
      </w:r>
      <w:r>
        <w:rPr>
          <w:rFonts w:ascii="Segoe UI" w:hAnsi="Segoe UI" w:cs="Segoe UI"/>
        </w:rPr>
        <w:t>o</w:t>
      </w:r>
      <w:r w:rsidRPr="003B365C">
        <w:rPr>
          <w:rFonts w:ascii="Segoe UI" w:hAnsi="Segoe UI" w:cs="Segoe UI"/>
        </w:rPr>
        <w:t>ptometrists</w:t>
      </w:r>
      <w:r>
        <w:rPr>
          <w:rFonts w:ascii="Segoe UI" w:hAnsi="Segoe UI" w:cs="Segoe UI"/>
        </w:rPr>
        <w:t xml:space="preserve"> and dispensing opticians</w:t>
      </w:r>
      <w:r w:rsidRPr="003B365C">
        <w:rPr>
          <w:rFonts w:ascii="Segoe UI" w:hAnsi="Segoe UI" w:cs="Segoe UI"/>
        </w:rPr>
        <w:t xml:space="preserve">, </w:t>
      </w:r>
      <w:r>
        <w:rPr>
          <w:rFonts w:ascii="Segoe UI" w:hAnsi="Segoe UI" w:cs="Segoe UI"/>
        </w:rPr>
        <w:t>however it is recognised that</w:t>
      </w:r>
      <w:r w:rsidRPr="003B365C">
        <w:rPr>
          <w:rFonts w:ascii="Segoe UI" w:hAnsi="Segoe UI" w:cs="Segoe UI"/>
        </w:rPr>
        <w:t xml:space="preserve"> additional skills </w:t>
      </w:r>
      <w:r>
        <w:rPr>
          <w:rFonts w:ascii="Segoe UI" w:hAnsi="Segoe UI" w:cs="Segoe UI"/>
        </w:rPr>
        <w:t xml:space="preserve">and knowledge </w:t>
      </w:r>
      <w:r w:rsidRPr="003B365C">
        <w:rPr>
          <w:rFonts w:ascii="Segoe UI" w:hAnsi="Segoe UI" w:cs="Segoe UI"/>
        </w:rPr>
        <w:t>will be needed and a training and accreditation package is provided by LOCSU and Wales Optometric Postgraduate Education Centre (</w:t>
      </w:r>
      <w:r w:rsidRPr="00BE1CA3">
        <w:rPr>
          <w:rFonts w:ascii="Segoe UI" w:hAnsi="Segoe UI" w:cs="Segoe UI"/>
        </w:rPr>
        <w:t>WOPEC</w:t>
      </w:r>
      <w:r w:rsidRPr="003B365C">
        <w:rPr>
          <w:rFonts w:ascii="Segoe UI" w:hAnsi="Segoe UI" w:cs="Segoe UI"/>
        </w:rPr>
        <w:t>)</w:t>
      </w:r>
      <w:r>
        <w:rPr>
          <w:rFonts w:ascii="Segoe UI" w:hAnsi="Segoe UI" w:cs="Segoe UI"/>
        </w:rPr>
        <w:t xml:space="preserve"> </w:t>
      </w:r>
      <w:r>
        <w:rPr>
          <w:rStyle w:val="FootnoteReference"/>
          <w:rFonts w:ascii="Segoe UI" w:hAnsi="Segoe UI" w:cs="Segoe UI"/>
        </w:rPr>
        <w:footnoteReference w:id="8"/>
      </w:r>
      <w:r w:rsidRPr="003B365C">
        <w:rPr>
          <w:rFonts w:ascii="Segoe UI" w:hAnsi="Segoe UI" w:cs="Segoe UI"/>
        </w:rPr>
        <w:t xml:space="preserve"> that practitioners should successfully complete before offering the service</w:t>
      </w:r>
      <w:r>
        <w:rPr>
          <w:rFonts w:ascii="Segoe UI" w:hAnsi="Segoe UI" w:cs="Segoe UI"/>
        </w:rPr>
        <w:t>.</w:t>
      </w:r>
    </w:p>
    <w:p w14:paraId="2C0BC9F9" w14:textId="77777777" w:rsidR="00E657CA" w:rsidRPr="003B365C" w:rsidRDefault="00E657CA" w:rsidP="00E657CA">
      <w:pPr>
        <w:rPr>
          <w:rFonts w:ascii="Segoe UI" w:hAnsi="Segoe UI" w:cs="Segoe UI"/>
        </w:rPr>
      </w:pPr>
      <w:r w:rsidRPr="003B365C">
        <w:rPr>
          <w:rFonts w:ascii="Segoe UI" w:hAnsi="Segoe UI" w:cs="Segoe UI"/>
        </w:rPr>
        <w:t>All </w:t>
      </w:r>
      <w:r>
        <w:rPr>
          <w:rFonts w:ascii="Segoe UI" w:hAnsi="Segoe UI" w:cs="Segoe UI"/>
        </w:rPr>
        <w:t>practitioners</w:t>
      </w:r>
      <w:r w:rsidRPr="003B365C">
        <w:rPr>
          <w:rFonts w:ascii="Segoe UI" w:hAnsi="Segoe UI" w:cs="Segoe UI"/>
        </w:rPr>
        <w:t> will be required to undertake CET/CPD that is relevant to</w:t>
      </w:r>
      <w:r>
        <w:rPr>
          <w:rFonts w:ascii="Segoe UI" w:hAnsi="Segoe UI" w:cs="Segoe UI"/>
        </w:rPr>
        <w:t xml:space="preserve"> the</w:t>
      </w:r>
      <w:r w:rsidRPr="003B365C">
        <w:rPr>
          <w:rFonts w:ascii="Segoe UI" w:hAnsi="Segoe UI" w:cs="Segoe UI"/>
        </w:rPr>
        <w:t xml:space="preserve"> service. </w:t>
      </w:r>
    </w:p>
    <w:p w14:paraId="2EA0835E" w14:textId="77777777" w:rsidR="00E657CA" w:rsidRPr="005D6487" w:rsidRDefault="00E657CA" w:rsidP="00E657CA">
      <w:pPr>
        <w:pStyle w:val="Heading1"/>
        <w:numPr>
          <w:ilvl w:val="0"/>
          <w:numId w:val="24"/>
        </w:numPr>
        <w:rPr>
          <w:rFonts w:ascii="Segoe UI" w:hAnsi="Segoe UI" w:cs="Segoe UI"/>
          <w:b/>
          <w:color w:val="500778"/>
          <w:szCs w:val="24"/>
        </w:rPr>
      </w:pPr>
      <w:bookmarkStart w:id="4" w:name="_Toc47709216"/>
      <w:r w:rsidRPr="00FB0EB6">
        <w:rPr>
          <w:rFonts w:ascii="Segoe UI" w:hAnsi="Segoe UI" w:cs="Segoe UI"/>
          <w:color w:val="500778"/>
          <w:szCs w:val="24"/>
        </w:rPr>
        <w:t>Promotion</w:t>
      </w:r>
      <w:bookmarkEnd w:id="4"/>
    </w:p>
    <w:p w14:paraId="5EDC8364" w14:textId="03A4BA69" w:rsidR="00E657CA" w:rsidRDefault="00E657CA" w:rsidP="00E657CA">
      <w:pPr>
        <w:spacing w:after="0"/>
        <w:rPr>
          <w:rFonts w:ascii="Segoe UI" w:eastAsia="Arial" w:hAnsi="Segoe UI" w:cs="Segoe UI"/>
          <w:spacing w:val="-1"/>
        </w:rPr>
      </w:pPr>
      <w:r>
        <w:rPr>
          <w:rFonts w:ascii="Segoe UI" w:hAnsi="Segoe UI" w:cs="Segoe UI"/>
        </w:rPr>
        <w:t xml:space="preserve">While practitioners will be expected to use material adapted for those with learning disabilities and their </w:t>
      </w:r>
      <w:proofErr w:type="spellStart"/>
      <w:r>
        <w:rPr>
          <w:rFonts w:ascii="Segoe UI" w:hAnsi="Segoe UI" w:cs="Segoe UI"/>
        </w:rPr>
        <w:t>carers</w:t>
      </w:r>
      <w:proofErr w:type="spellEnd"/>
      <w:r>
        <w:rPr>
          <w:rFonts w:ascii="Segoe UI" w:hAnsi="Segoe UI" w:cs="Segoe UI"/>
        </w:rPr>
        <w:t xml:space="preserve"> and supporters (as highlighted in the clinical pathway), the wider p</w:t>
      </w:r>
      <w:r w:rsidRPr="00053492">
        <w:rPr>
          <w:rFonts w:ascii="Segoe UI" w:hAnsi="Segoe UI" w:cs="Segoe UI"/>
        </w:rPr>
        <w:t>romotion of the service</w:t>
      </w:r>
      <w:r>
        <w:rPr>
          <w:rFonts w:ascii="Segoe UI" w:hAnsi="Segoe UI" w:cs="Segoe UI"/>
        </w:rPr>
        <w:t xml:space="preserve"> by all stakeholders (including commissioners), on an ongoing basis,</w:t>
      </w:r>
      <w:r w:rsidRPr="00053492">
        <w:rPr>
          <w:rFonts w:ascii="Segoe UI" w:hAnsi="Segoe UI" w:cs="Segoe UI"/>
        </w:rPr>
        <w:t xml:space="preserve"> is crucial</w:t>
      </w:r>
      <w:r>
        <w:rPr>
          <w:rFonts w:ascii="Segoe UI" w:hAnsi="Segoe UI" w:cs="Segoe UI"/>
        </w:rPr>
        <w:t xml:space="preserve">. Commissioning of ‘promotion’ activities, both at introduction and once the service is operating will be needed. </w:t>
      </w:r>
      <w:r>
        <w:rPr>
          <w:rFonts w:ascii="Segoe UI" w:eastAsia="Arial" w:hAnsi="Segoe UI" w:cs="Segoe UI"/>
          <w:spacing w:val="-1"/>
        </w:rPr>
        <w:t xml:space="preserve">Local referral pathways into the service e.g. via the </w:t>
      </w:r>
      <w:r w:rsidR="00955D8A">
        <w:rPr>
          <w:rFonts w:ascii="Segoe UI" w:eastAsia="Arial" w:hAnsi="Segoe UI" w:cs="Segoe UI"/>
          <w:spacing w:val="-1"/>
        </w:rPr>
        <w:t>annual health check (AHC)</w:t>
      </w:r>
      <w:r>
        <w:rPr>
          <w:rFonts w:ascii="Segoe UI" w:eastAsia="Arial" w:hAnsi="Segoe UI" w:cs="Segoe UI"/>
          <w:spacing w:val="-1"/>
        </w:rPr>
        <w:t xml:space="preserve">, and engagement with local advocacy groups to promote uptake of the service should be defined when establishing the service. </w:t>
      </w:r>
    </w:p>
    <w:p w14:paraId="4CA96FCA" w14:textId="77777777" w:rsidR="00E657CA" w:rsidRPr="004F7D7C" w:rsidRDefault="00E657CA" w:rsidP="00E657CA">
      <w:pPr>
        <w:spacing w:after="0"/>
        <w:rPr>
          <w:rFonts w:ascii="Segoe UI" w:eastAsia="Arial" w:hAnsi="Segoe UI" w:cs="Segoe UI"/>
          <w:spacing w:val="-1"/>
        </w:rPr>
      </w:pPr>
    </w:p>
    <w:p w14:paraId="1B3277C5" w14:textId="77777777" w:rsidR="00E657CA" w:rsidRDefault="00E657CA" w:rsidP="00E657CA">
      <w:pPr>
        <w:widowControl w:val="0"/>
        <w:autoSpaceDE w:val="0"/>
        <w:autoSpaceDN w:val="0"/>
        <w:adjustRightInd w:val="0"/>
        <w:rPr>
          <w:rFonts w:ascii="Segoe UI" w:hAnsi="Segoe UI" w:cs="Segoe UI"/>
        </w:rPr>
      </w:pPr>
      <w:r>
        <w:rPr>
          <w:rFonts w:ascii="Segoe UI" w:hAnsi="Segoe UI" w:cs="Segoe UI"/>
        </w:rPr>
        <w:t>P</w:t>
      </w:r>
      <w:r w:rsidRPr="00053492">
        <w:rPr>
          <w:rFonts w:ascii="Segoe UI" w:hAnsi="Segoe UI" w:cs="Segoe UI"/>
        </w:rPr>
        <w:t>eople with learning disabilities</w:t>
      </w:r>
      <w:r>
        <w:rPr>
          <w:rFonts w:ascii="Segoe UI" w:hAnsi="Segoe UI" w:cs="Segoe UI"/>
        </w:rPr>
        <w:t xml:space="preserve"> are a ‘hard to reach’ group and part of the reason they are known to suffer health inequalities is because health promotion information is not accessible to them. The highest level of sight problems experienced by people with learning disabilities is amongst those with profound and multiple needs, and many people will be living in residential settings or with their families. Many people may not have access to the internet or email, so a range of promotional tools will be needed. </w:t>
      </w:r>
    </w:p>
    <w:p w14:paraId="2A6F3446" w14:textId="77777777" w:rsidR="009D2397" w:rsidRDefault="00E657CA" w:rsidP="00E657CA">
      <w:pPr>
        <w:widowControl w:val="0"/>
        <w:autoSpaceDE w:val="0"/>
        <w:autoSpaceDN w:val="0"/>
        <w:adjustRightInd w:val="0"/>
        <w:rPr>
          <w:rFonts w:ascii="Segoe UI" w:hAnsi="Segoe UI" w:cs="Segoe UI"/>
        </w:rPr>
      </w:pPr>
      <w:r>
        <w:rPr>
          <w:rFonts w:ascii="Segoe UI" w:hAnsi="Segoe UI" w:cs="Segoe UI"/>
        </w:rPr>
        <w:t xml:space="preserve">A list of participating practices who are part of the pathway is the first step in promotion. Wider engagement and support will be gained through learning disability leads within the local health and care system to promote the existence of the pathway to self-advocacy groups, family carers, learning disability nursing teams, social care providers and more. </w:t>
      </w:r>
    </w:p>
    <w:p w14:paraId="7A297CCE" w14:textId="1B1C5ED8" w:rsidR="00E657CA" w:rsidRDefault="00E657CA" w:rsidP="00E657CA">
      <w:pPr>
        <w:widowControl w:val="0"/>
        <w:autoSpaceDE w:val="0"/>
        <w:autoSpaceDN w:val="0"/>
        <w:adjustRightInd w:val="0"/>
        <w:rPr>
          <w:rFonts w:ascii="Segoe UI" w:hAnsi="Segoe UI" w:cs="Segoe UI"/>
        </w:rPr>
      </w:pPr>
      <w:r>
        <w:rPr>
          <w:rFonts w:ascii="Segoe UI" w:hAnsi="Segoe UI" w:cs="Segoe UI"/>
        </w:rPr>
        <w:t xml:space="preserve">Within health, key stakeholders are also GPs. They should be advised to signpost people with learning disabilities to the service as part of their annual health check (see also DATA below). Hospital eye care services should be aware there is a service that their patients with learning </w:t>
      </w:r>
      <w:r w:rsidRPr="00BE11C8">
        <w:rPr>
          <w:rFonts w:ascii="Segoe UI" w:hAnsi="Segoe UI" w:cs="Segoe UI"/>
          <w:noProof/>
          <w:lang w:eastAsia="en-GB"/>
        </w:rPr>
        <w:lastRenderedPageBreak/>
        <w:drawing>
          <wp:anchor distT="0" distB="0" distL="114300" distR="114300" simplePos="0" relativeHeight="251648512" behindDoc="0" locked="0" layoutInCell="1" allowOverlap="1" wp14:anchorId="444CA38D" wp14:editId="4B2B20E7">
            <wp:simplePos x="0" y="0"/>
            <wp:positionH relativeFrom="page">
              <wp:posOffset>28575</wp:posOffset>
            </wp:positionH>
            <wp:positionV relativeFrom="page">
              <wp:posOffset>-53882925</wp:posOffset>
            </wp:positionV>
            <wp:extent cx="7551420" cy="11476355"/>
            <wp:effectExtent l="0" t="0" r="0" b="0"/>
            <wp:wrapThrough wrapText="bothSides">
              <wp:wrapPolygon edited="0">
                <wp:start x="0" y="0"/>
                <wp:lineTo x="0" y="21549"/>
                <wp:lineTo x="21524" y="21549"/>
                <wp:lineTo x="2152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hway Front Cover image.jpg"/>
                    <pic:cNvPicPr/>
                  </pic:nvPicPr>
                  <pic:blipFill>
                    <a:blip r:embed="rId15">
                      <a:extLst>
                        <a:ext uri="{28A0092B-C50C-407E-A947-70E740481C1C}">
                          <a14:useLocalDpi xmlns:a14="http://schemas.microsoft.com/office/drawing/2010/main" val="0"/>
                        </a:ext>
                      </a:extLst>
                    </a:blip>
                    <a:stretch>
                      <a:fillRect/>
                    </a:stretch>
                  </pic:blipFill>
                  <pic:spPr>
                    <a:xfrm>
                      <a:off x="0" y="0"/>
                      <a:ext cx="7551420" cy="11476355"/>
                    </a:xfrm>
                    <a:prstGeom prst="rect">
                      <a:avLst/>
                    </a:prstGeom>
                    <a:noFill/>
                  </pic:spPr>
                </pic:pic>
              </a:graphicData>
            </a:graphic>
            <wp14:sizeRelH relativeFrom="margin">
              <wp14:pctWidth>0</wp14:pctWidth>
            </wp14:sizeRelH>
            <wp14:sizeRelV relativeFrom="margin">
              <wp14:pctHeight>0</wp14:pctHeight>
            </wp14:sizeRelV>
          </wp:anchor>
        </w:drawing>
      </w:r>
      <w:r>
        <w:rPr>
          <w:rFonts w:ascii="Segoe UI" w:hAnsi="Segoe UI" w:cs="Segoe UI"/>
        </w:rPr>
        <w:t>disabilities can use and into which they can be discharged when appropriate.</w:t>
      </w:r>
    </w:p>
    <w:p w14:paraId="24A5EC8A" w14:textId="465BC9E7" w:rsidR="00E657CA" w:rsidRDefault="00E657CA" w:rsidP="00E657CA">
      <w:pPr>
        <w:widowControl w:val="0"/>
        <w:autoSpaceDE w:val="0"/>
        <w:autoSpaceDN w:val="0"/>
        <w:adjustRightInd w:val="0"/>
        <w:rPr>
          <w:rFonts w:ascii="Segoe UI" w:hAnsi="Segoe UI" w:cs="Segoe UI"/>
        </w:rPr>
      </w:pPr>
      <w:r>
        <w:rPr>
          <w:rFonts w:ascii="Segoe UI" w:hAnsi="Segoe UI" w:cs="Segoe UI"/>
        </w:rPr>
        <w:t xml:space="preserve">Commissioning and funding self-advocates to support the promotion of the service would be good practice. Local self-advocacy groups should be sought out, and the charity SeeAbility with its network of Eye Care Champions can advise on how best to promote the service. They can be contacted on 01372 755000 or via </w:t>
      </w:r>
      <w:hyperlink r:id="rId16" w:history="1">
        <w:r w:rsidR="007024FA" w:rsidRPr="007024FA">
          <w:rPr>
            <w:rStyle w:val="Hyperlink"/>
          </w:rPr>
          <w:t>eyecare@seeability.org</w:t>
        </w:r>
      </w:hyperlink>
      <w:r>
        <w:rPr>
          <w:rFonts w:ascii="Segoe UI" w:hAnsi="Segoe UI" w:cs="Segoe UI"/>
        </w:rPr>
        <w:t>.</w:t>
      </w:r>
    </w:p>
    <w:p w14:paraId="0C702DCC" w14:textId="77777777" w:rsidR="00E657CA" w:rsidRDefault="00E657CA" w:rsidP="00E657CA">
      <w:pPr>
        <w:widowControl w:val="0"/>
        <w:autoSpaceDE w:val="0"/>
        <w:autoSpaceDN w:val="0"/>
        <w:adjustRightInd w:val="0"/>
        <w:rPr>
          <w:rFonts w:ascii="Segoe UI" w:hAnsi="Segoe UI" w:cs="Segoe UI"/>
        </w:rPr>
      </w:pPr>
      <w:r>
        <w:rPr>
          <w:rFonts w:ascii="Segoe UI" w:hAnsi="Segoe UI" w:cs="Segoe UI"/>
        </w:rPr>
        <w:t>A local multi-disciplinary team in</w:t>
      </w:r>
      <w:r w:rsidRPr="001A406E">
        <w:rPr>
          <w:rFonts w:ascii="Segoe UI" w:hAnsi="Segoe UI" w:cs="Segoe UI"/>
        </w:rPr>
        <w:t xml:space="preserve"> the Hospital Eye Service, </w:t>
      </w:r>
      <w:r>
        <w:rPr>
          <w:rFonts w:ascii="Segoe UI" w:hAnsi="Segoe UI" w:cs="Segoe UI"/>
        </w:rPr>
        <w:t xml:space="preserve">a </w:t>
      </w:r>
      <w:r w:rsidRPr="001A406E">
        <w:rPr>
          <w:rFonts w:ascii="Segoe UI" w:hAnsi="Segoe UI" w:cs="Segoe UI"/>
        </w:rPr>
        <w:t xml:space="preserve">regional centre of excellence or </w:t>
      </w:r>
      <w:r>
        <w:rPr>
          <w:rFonts w:ascii="Segoe UI" w:hAnsi="Segoe UI" w:cs="Segoe UI"/>
        </w:rPr>
        <w:t>another appropriate secondary care service will be identified locally when the service is established. This team will be consulted during establishment of the service and local pathways and protocols for referral into this secondary care service will be agreed.</w:t>
      </w:r>
    </w:p>
    <w:p w14:paraId="46999F69" w14:textId="77777777" w:rsidR="00E657CA" w:rsidRPr="00B519EB" w:rsidRDefault="00E657CA" w:rsidP="00E657CA">
      <w:pPr>
        <w:pStyle w:val="Heading1"/>
        <w:numPr>
          <w:ilvl w:val="0"/>
          <w:numId w:val="24"/>
        </w:numPr>
        <w:rPr>
          <w:rFonts w:ascii="Segoe UI" w:hAnsi="Segoe UI" w:cs="Segoe UI"/>
          <w:b/>
          <w:color w:val="500778"/>
          <w:szCs w:val="24"/>
        </w:rPr>
      </w:pPr>
      <w:bookmarkStart w:id="5" w:name="_Toc47709217"/>
      <w:r w:rsidRPr="00FB0EB6">
        <w:rPr>
          <w:rFonts w:ascii="Segoe UI" w:hAnsi="Segoe UI" w:cs="Segoe UI"/>
          <w:color w:val="500778"/>
          <w:szCs w:val="24"/>
        </w:rPr>
        <w:t>Contractual Model</w:t>
      </w:r>
      <w:bookmarkEnd w:id="5"/>
    </w:p>
    <w:p w14:paraId="0E8550BF" w14:textId="77777777" w:rsidR="00E657CA" w:rsidRPr="00BE11C8" w:rsidRDefault="00E657CA" w:rsidP="00E657CA">
      <w:pPr>
        <w:rPr>
          <w:rFonts w:ascii="Segoe UI" w:hAnsi="Segoe UI" w:cs="Segoe UI"/>
        </w:rPr>
      </w:pPr>
      <w:r w:rsidRPr="00BE11C8">
        <w:rPr>
          <w:rFonts w:ascii="Segoe UI" w:hAnsi="Segoe UI" w:cs="Segoe UI"/>
        </w:rPr>
        <w:t xml:space="preserve">It is proposed that </w:t>
      </w:r>
      <w:r w:rsidRPr="00BE11C8">
        <w:rPr>
          <w:rFonts w:ascii="Segoe UI" w:hAnsi="Segoe UI" w:cs="Segoe UI"/>
          <w:color w:val="FF0000"/>
        </w:rPr>
        <w:t xml:space="preserve">[Name] </w:t>
      </w:r>
      <w:r w:rsidRPr="00BE11C8">
        <w:rPr>
          <w:rFonts w:ascii="Segoe UI" w:hAnsi="Segoe UI" w:cs="Segoe UI"/>
          <w:color w:val="000000" w:themeColor="text1"/>
        </w:rPr>
        <w:t xml:space="preserve">CCG </w:t>
      </w:r>
      <w:r w:rsidRPr="00BE11C8">
        <w:rPr>
          <w:rFonts w:ascii="Segoe UI" w:hAnsi="Segoe UI" w:cs="Segoe UI"/>
        </w:rPr>
        <w:t xml:space="preserve">contracts directly with the Local Optical Committee’s Single Provider Company, </w:t>
      </w:r>
      <w:r w:rsidRPr="00BE11C8">
        <w:rPr>
          <w:rFonts w:ascii="Segoe UI" w:hAnsi="Segoe UI" w:cs="Segoe UI"/>
          <w:color w:val="FF0000"/>
        </w:rPr>
        <w:t xml:space="preserve">[Primary Eye Care Company], </w:t>
      </w:r>
      <w:r w:rsidRPr="00BE11C8">
        <w:rPr>
          <w:rFonts w:ascii="Segoe UI" w:hAnsi="Segoe UI" w:cs="Segoe UI"/>
          <w:color w:val="000000" w:themeColor="text1"/>
        </w:rPr>
        <w:t>a</w:t>
      </w:r>
      <w:r w:rsidRPr="00BE11C8">
        <w:rPr>
          <w:rFonts w:ascii="Segoe UI" w:hAnsi="Segoe UI" w:cs="Segoe UI"/>
        </w:rPr>
        <w:t xml:space="preserve">s the prime contractor.  </w:t>
      </w:r>
    </w:p>
    <w:p w14:paraId="2B775B72" w14:textId="77777777" w:rsidR="00E657CA" w:rsidRPr="00BE11C8" w:rsidRDefault="00E657CA" w:rsidP="00E657CA">
      <w:pPr>
        <w:rPr>
          <w:rFonts w:ascii="Segoe UI" w:hAnsi="Segoe UI" w:cs="Segoe UI"/>
        </w:rPr>
      </w:pPr>
      <w:r w:rsidRPr="00BE11C8">
        <w:rPr>
          <w:rFonts w:ascii="Segoe UI" w:hAnsi="Segoe UI" w:cs="Segoe UI"/>
          <w:color w:val="FF0000"/>
        </w:rPr>
        <w:t xml:space="preserve">[Primary Eye Care Company] </w:t>
      </w:r>
      <w:r w:rsidRPr="00BE11C8">
        <w:rPr>
          <w:rFonts w:ascii="Segoe UI" w:hAnsi="Segoe UI" w:cs="Segoe UI"/>
        </w:rPr>
        <w:t>will sub-contract with the optical practices serving the CCG area, and as set out in Appendix 1; and will provide a fully co-ordinated and managed service</w:t>
      </w:r>
      <w:r>
        <w:rPr>
          <w:rFonts w:ascii="Segoe UI" w:hAnsi="Segoe UI" w:cs="Segoe UI"/>
        </w:rPr>
        <w:t>.</w:t>
      </w:r>
    </w:p>
    <w:p w14:paraId="1CFBF6C3" w14:textId="77777777" w:rsidR="00E657CA" w:rsidRPr="00BE11C8" w:rsidRDefault="00E657CA" w:rsidP="00E657CA">
      <w:pPr>
        <w:rPr>
          <w:rFonts w:ascii="Segoe UI" w:hAnsi="Segoe UI" w:cs="Segoe UI"/>
        </w:rPr>
      </w:pPr>
      <w:r w:rsidRPr="00BE11C8">
        <w:rPr>
          <w:rFonts w:ascii="Segoe UI" w:hAnsi="Segoe UI" w:cs="Segoe UI"/>
        </w:rPr>
        <w:t>This arrangement provides the most straightforward commissioning solution and has the advantage of significantly reducing the administrative burden, for the CCG, compared with a model that relies on contracting with every optical practice.</w:t>
      </w:r>
    </w:p>
    <w:p w14:paraId="09366239" w14:textId="77777777" w:rsidR="00E657CA" w:rsidRPr="00BE11C8" w:rsidRDefault="00E657CA" w:rsidP="00E657CA">
      <w:pPr>
        <w:pStyle w:val="Heading1"/>
        <w:numPr>
          <w:ilvl w:val="0"/>
          <w:numId w:val="24"/>
        </w:numPr>
        <w:rPr>
          <w:rFonts w:ascii="Segoe UI" w:hAnsi="Segoe UI" w:cs="Segoe UI"/>
          <w:b/>
          <w:color w:val="500778"/>
          <w:szCs w:val="24"/>
        </w:rPr>
      </w:pPr>
      <w:bookmarkStart w:id="6" w:name="_Toc47709218"/>
      <w:r w:rsidRPr="00BE11C8">
        <w:rPr>
          <w:rFonts w:ascii="Segoe UI" w:hAnsi="Segoe UI" w:cs="Segoe UI"/>
          <w:color w:val="500778"/>
          <w:szCs w:val="24"/>
        </w:rPr>
        <w:t>Delivery of the Managed Service</w:t>
      </w:r>
      <w:bookmarkEnd w:id="6"/>
    </w:p>
    <w:p w14:paraId="0662CDD9" w14:textId="77777777" w:rsidR="00E657CA" w:rsidRPr="00BE11C8" w:rsidRDefault="00E657CA" w:rsidP="00E657CA">
      <w:pPr>
        <w:rPr>
          <w:rFonts w:ascii="Segoe UI" w:hAnsi="Segoe UI" w:cs="Segoe UI"/>
        </w:rPr>
      </w:pPr>
      <w:r w:rsidRPr="00BE11C8">
        <w:rPr>
          <w:rFonts w:ascii="Segoe UI" w:hAnsi="Segoe UI" w:cs="Segoe UI"/>
          <w:color w:val="FF0000"/>
        </w:rPr>
        <w:t xml:space="preserve">[Primary Eye Care Company] </w:t>
      </w:r>
      <w:r w:rsidRPr="00BE11C8">
        <w:rPr>
          <w:rFonts w:ascii="Segoe UI" w:hAnsi="Segoe UI" w:cs="Segoe UI"/>
        </w:rPr>
        <w:t xml:space="preserve">will provide a full administration service for the management of the </w:t>
      </w:r>
      <w:r>
        <w:rPr>
          <w:rFonts w:ascii="Segoe UI" w:hAnsi="Segoe UI" w:cs="Segoe UI"/>
        </w:rPr>
        <w:t>learning disability eye care service</w:t>
      </w:r>
      <w:r w:rsidRPr="00BE11C8">
        <w:rPr>
          <w:rFonts w:ascii="Segoe UI" w:hAnsi="Segoe UI" w:cs="Segoe UI"/>
        </w:rPr>
        <w:t xml:space="preserve"> in conjunction with the Local Optical Committee Support Unit. </w:t>
      </w:r>
    </w:p>
    <w:p w14:paraId="177FA699" w14:textId="77777777" w:rsidR="00E657CA" w:rsidRPr="00BE11C8" w:rsidRDefault="00E657CA" w:rsidP="00E657CA">
      <w:pPr>
        <w:pStyle w:val="Heading1"/>
        <w:numPr>
          <w:ilvl w:val="1"/>
          <w:numId w:val="24"/>
        </w:numPr>
        <w:ind w:left="567" w:hanging="567"/>
        <w:rPr>
          <w:rFonts w:ascii="Segoe UI" w:hAnsi="Segoe UI" w:cs="Segoe UI"/>
          <w:b/>
          <w:color w:val="500778"/>
          <w:sz w:val="32"/>
          <w:szCs w:val="24"/>
        </w:rPr>
      </w:pPr>
      <w:bookmarkStart w:id="7" w:name="_Toc47709219"/>
      <w:r w:rsidRPr="00BE11C8">
        <w:rPr>
          <w:rFonts w:ascii="Segoe UI" w:hAnsi="Segoe UI" w:cs="Segoe UI"/>
          <w:color w:val="500778"/>
          <w:sz w:val="32"/>
          <w:szCs w:val="24"/>
        </w:rPr>
        <w:t>Scope of the Managed Service</w:t>
      </w:r>
      <w:bookmarkEnd w:id="7"/>
      <w:r w:rsidRPr="00BE11C8">
        <w:rPr>
          <w:rFonts w:ascii="Segoe UI" w:hAnsi="Segoe UI" w:cs="Segoe UI"/>
          <w:color w:val="500778"/>
          <w:sz w:val="32"/>
          <w:szCs w:val="24"/>
        </w:rPr>
        <w:t xml:space="preserve"> </w:t>
      </w:r>
    </w:p>
    <w:p w14:paraId="1726E7DE" w14:textId="77777777" w:rsidR="00E657CA" w:rsidRPr="00BE11C8" w:rsidRDefault="00E657CA" w:rsidP="00E657CA">
      <w:pPr>
        <w:spacing w:after="120"/>
        <w:rPr>
          <w:rFonts w:ascii="Segoe UI" w:hAnsi="Segoe UI" w:cs="Segoe UI"/>
          <w:szCs w:val="23"/>
        </w:rPr>
      </w:pPr>
      <w:r w:rsidRPr="00BE11C8">
        <w:rPr>
          <w:rFonts w:ascii="Segoe UI" w:hAnsi="Segoe UI" w:cs="Segoe UI"/>
          <w:szCs w:val="23"/>
        </w:rPr>
        <w:t>The fully managed service includes the following:</w:t>
      </w:r>
    </w:p>
    <w:p w14:paraId="4A99F089" w14:textId="77777777" w:rsidR="00E657CA" w:rsidRPr="00BE11C8" w:rsidRDefault="00E657CA" w:rsidP="00E657CA">
      <w:pPr>
        <w:numPr>
          <w:ilvl w:val="0"/>
          <w:numId w:val="22"/>
        </w:numPr>
        <w:spacing w:after="0"/>
        <w:rPr>
          <w:rFonts w:ascii="Segoe UI" w:hAnsi="Segoe UI" w:cs="Segoe UI"/>
          <w:szCs w:val="23"/>
        </w:rPr>
      </w:pPr>
      <w:r w:rsidRPr="00BE11C8">
        <w:rPr>
          <w:rFonts w:ascii="Segoe UI" w:hAnsi="Segoe UI" w:cs="Segoe UI"/>
          <w:color w:val="000000" w:themeColor="text1"/>
          <w:szCs w:val="23"/>
        </w:rPr>
        <w:t xml:space="preserve">Oversight of the service provided by the participating practices, including ensuring that all </w:t>
      </w:r>
      <w:r w:rsidRPr="00BE11C8">
        <w:rPr>
          <w:rFonts w:ascii="Segoe UI" w:hAnsi="Segoe UI" w:cs="Segoe UI"/>
          <w:szCs w:val="23"/>
        </w:rPr>
        <w:t xml:space="preserve">premises, </w:t>
      </w:r>
      <w:proofErr w:type="gramStart"/>
      <w:r w:rsidRPr="00BE11C8">
        <w:rPr>
          <w:rFonts w:ascii="Segoe UI" w:hAnsi="Segoe UI" w:cs="Segoe UI"/>
          <w:szCs w:val="23"/>
        </w:rPr>
        <w:t>equipment</w:t>
      </w:r>
      <w:proofErr w:type="gramEnd"/>
      <w:r w:rsidRPr="00BE11C8">
        <w:rPr>
          <w:rFonts w:ascii="Segoe UI" w:hAnsi="Segoe UI" w:cs="Segoe UI"/>
          <w:szCs w:val="23"/>
        </w:rPr>
        <w:t xml:space="preserve"> and practitioners meet the requirements set out </w:t>
      </w:r>
    </w:p>
    <w:p w14:paraId="0EAD9D27" w14:textId="77777777" w:rsidR="00E657CA" w:rsidRPr="00BE11C8" w:rsidRDefault="00E657CA" w:rsidP="00E657CA">
      <w:pPr>
        <w:numPr>
          <w:ilvl w:val="0"/>
          <w:numId w:val="22"/>
        </w:numPr>
        <w:spacing w:after="0"/>
        <w:rPr>
          <w:rFonts w:ascii="Segoe UI" w:hAnsi="Segoe UI" w:cs="Segoe UI"/>
          <w:szCs w:val="23"/>
        </w:rPr>
      </w:pPr>
      <w:r w:rsidRPr="00BE11C8">
        <w:rPr>
          <w:rFonts w:ascii="Segoe UI" w:hAnsi="Segoe UI" w:cs="Segoe UI"/>
          <w:szCs w:val="23"/>
        </w:rPr>
        <w:t>A single point of contact for communications and queries relating to the service</w:t>
      </w:r>
    </w:p>
    <w:p w14:paraId="35728B6E" w14:textId="77777777" w:rsidR="00E657CA" w:rsidRPr="00BE11C8" w:rsidRDefault="00E657CA" w:rsidP="00E657CA">
      <w:pPr>
        <w:numPr>
          <w:ilvl w:val="0"/>
          <w:numId w:val="22"/>
        </w:numPr>
        <w:spacing w:after="0"/>
        <w:rPr>
          <w:rFonts w:ascii="Segoe UI" w:hAnsi="Segoe UI" w:cs="Segoe UI"/>
          <w:szCs w:val="23"/>
        </w:rPr>
      </w:pPr>
      <w:r w:rsidRPr="00BE11C8">
        <w:rPr>
          <w:rFonts w:ascii="Segoe UI" w:hAnsi="Segoe UI" w:cs="Segoe UI"/>
          <w:szCs w:val="23"/>
        </w:rPr>
        <w:t>The IT platform</w:t>
      </w:r>
    </w:p>
    <w:p w14:paraId="065BBF86" w14:textId="77777777" w:rsidR="00E657CA" w:rsidRPr="00BE11C8" w:rsidRDefault="00E657CA" w:rsidP="00E657CA">
      <w:pPr>
        <w:numPr>
          <w:ilvl w:val="0"/>
          <w:numId w:val="22"/>
        </w:numPr>
        <w:spacing w:after="0"/>
        <w:rPr>
          <w:rFonts w:ascii="Segoe UI" w:hAnsi="Segoe UI" w:cs="Segoe UI"/>
          <w:szCs w:val="23"/>
        </w:rPr>
      </w:pPr>
      <w:r w:rsidRPr="00BE11C8">
        <w:rPr>
          <w:rFonts w:ascii="Segoe UI" w:hAnsi="Segoe UI" w:cs="Segoe UI"/>
          <w:szCs w:val="23"/>
        </w:rPr>
        <w:t>Supply of case data (</w:t>
      </w:r>
      <w:r w:rsidRPr="00BE11C8">
        <w:rPr>
          <w:rFonts w:ascii="Segoe UI" w:hAnsi="Segoe UI" w:cs="Segoe UI"/>
          <w:color w:val="FF0000"/>
          <w:szCs w:val="23"/>
        </w:rPr>
        <w:t>monthly</w:t>
      </w:r>
      <w:r w:rsidRPr="00BE11C8">
        <w:rPr>
          <w:rFonts w:ascii="Segoe UI" w:hAnsi="Segoe UI" w:cs="Segoe UI"/>
          <w:szCs w:val="23"/>
        </w:rPr>
        <w:t>)</w:t>
      </w:r>
    </w:p>
    <w:p w14:paraId="08CF32E0" w14:textId="77777777" w:rsidR="00E657CA" w:rsidRPr="00BE11C8" w:rsidRDefault="00E657CA" w:rsidP="00E657CA">
      <w:pPr>
        <w:numPr>
          <w:ilvl w:val="0"/>
          <w:numId w:val="22"/>
        </w:numPr>
        <w:spacing w:after="0"/>
        <w:rPr>
          <w:rFonts w:ascii="Segoe UI" w:hAnsi="Segoe UI" w:cs="Segoe UI"/>
          <w:szCs w:val="23"/>
        </w:rPr>
      </w:pPr>
      <w:r w:rsidRPr="00BE11C8">
        <w:rPr>
          <w:rFonts w:ascii="Segoe UI" w:hAnsi="Segoe UI" w:cs="Segoe UI"/>
          <w:szCs w:val="23"/>
        </w:rPr>
        <w:t>Supply of the contract performance monitoring information with a covering report (</w:t>
      </w:r>
      <w:r w:rsidRPr="00BE11C8">
        <w:rPr>
          <w:rFonts w:ascii="Segoe UI" w:hAnsi="Segoe UI" w:cs="Segoe UI"/>
          <w:color w:val="FF0000"/>
          <w:szCs w:val="23"/>
        </w:rPr>
        <w:t>quarterly</w:t>
      </w:r>
      <w:r w:rsidRPr="00BE11C8">
        <w:rPr>
          <w:rFonts w:ascii="Segoe UI" w:hAnsi="Segoe UI" w:cs="Segoe UI"/>
          <w:szCs w:val="23"/>
        </w:rPr>
        <w:t>)</w:t>
      </w:r>
    </w:p>
    <w:p w14:paraId="0FDF81E3" w14:textId="77777777" w:rsidR="00E657CA" w:rsidRPr="00BE11C8" w:rsidRDefault="00E657CA" w:rsidP="00E657CA">
      <w:pPr>
        <w:numPr>
          <w:ilvl w:val="0"/>
          <w:numId w:val="22"/>
        </w:numPr>
        <w:spacing w:after="0"/>
        <w:rPr>
          <w:rFonts w:ascii="Segoe UI" w:hAnsi="Segoe UI" w:cs="Segoe UI"/>
          <w:szCs w:val="23"/>
        </w:rPr>
      </w:pPr>
      <w:r w:rsidRPr="00BE11C8">
        <w:rPr>
          <w:rFonts w:ascii="Segoe UI" w:hAnsi="Segoe UI" w:cs="Segoe UI"/>
          <w:szCs w:val="23"/>
        </w:rPr>
        <w:t>Exception reports, the format of which, and frequency, will be agreed with the CCG</w:t>
      </w:r>
    </w:p>
    <w:p w14:paraId="0C869206" w14:textId="77777777" w:rsidR="00E657CA" w:rsidRPr="00BE11C8" w:rsidRDefault="00E657CA" w:rsidP="00E657CA">
      <w:pPr>
        <w:numPr>
          <w:ilvl w:val="0"/>
          <w:numId w:val="22"/>
        </w:numPr>
        <w:spacing w:after="0"/>
        <w:rPr>
          <w:rFonts w:ascii="Segoe UI" w:hAnsi="Segoe UI" w:cs="Segoe UI"/>
          <w:szCs w:val="23"/>
        </w:rPr>
      </w:pPr>
      <w:r w:rsidRPr="00BE11C8">
        <w:rPr>
          <w:rFonts w:ascii="Segoe UI" w:hAnsi="Segoe UI" w:cs="Segoe UI"/>
          <w:szCs w:val="23"/>
        </w:rPr>
        <w:t>Co-ordination of any remedial actions necessary</w:t>
      </w:r>
    </w:p>
    <w:p w14:paraId="219C9845" w14:textId="77777777" w:rsidR="00E657CA" w:rsidRPr="00BE11C8" w:rsidRDefault="00E657CA" w:rsidP="00E657CA">
      <w:pPr>
        <w:numPr>
          <w:ilvl w:val="0"/>
          <w:numId w:val="22"/>
        </w:numPr>
        <w:spacing w:after="0"/>
        <w:rPr>
          <w:rFonts w:ascii="Segoe UI" w:hAnsi="Segoe UI" w:cs="Segoe UI"/>
          <w:szCs w:val="23"/>
        </w:rPr>
      </w:pPr>
      <w:r w:rsidRPr="00BE11C8">
        <w:rPr>
          <w:rFonts w:ascii="Segoe UI" w:hAnsi="Segoe UI" w:cs="Segoe UI"/>
          <w:szCs w:val="23"/>
        </w:rPr>
        <w:lastRenderedPageBreak/>
        <w:t>Attendance at four contract management meetings, per year, with CCG</w:t>
      </w:r>
    </w:p>
    <w:p w14:paraId="0F8A495D" w14:textId="77777777" w:rsidR="00E657CA" w:rsidRDefault="00E657CA" w:rsidP="00E657CA">
      <w:pPr>
        <w:numPr>
          <w:ilvl w:val="0"/>
          <w:numId w:val="22"/>
        </w:numPr>
        <w:spacing w:after="0"/>
        <w:rPr>
          <w:rFonts w:ascii="Segoe UI" w:hAnsi="Segoe UI" w:cs="Segoe UI"/>
          <w:szCs w:val="23"/>
        </w:rPr>
      </w:pPr>
      <w:r w:rsidRPr="00BE11C8">
        <w:rPr>
          <w:rFonts w:ascii="Segoe UI" w:hAnsi="Segoe UI" w:cs="Segoe UI"/>
          <w:szCs w:val="23"/>
        </w:rPr>
        <w:t>Report of the annual audit of service</w:t>
      </w:r>
    </w:p>
    <w:p w14:paraId="472D3466" w14:textId="77777777" w:rsidR="00E657CA" w:rsidRPr="00BE11C8" w:rsidRDefault="00E657CA" w:rsidP="00E657CA">
      <w:pPr>
        <w:numPr>
          <w:ilvl w:val="0"/>
          <w:numId w:val="22"/>
        </w:numPr>
        <w:spacing w:after="0"/>
        <w:rPr>
          <w:rFonts w:ascii="Segoe UI" w:hAnsi="Segoe UI" w:cs="Segoe UI"/>
          <w:szCs w:val="23"/>
        </w:rPr>
      </w:pPr>
      <w:r>
        <w:rPr>
          <w:rFonts w:ascii="Segoe UI" w:hAnsi="Segoe UI" w:cs="Segoe UI"/>
          <w:szCs w:val="23"/>
        </w:rPr>
        <w:t>Service promotion and stakeholder engagement</w:t>
      </w:r>
    </w:p>
    <w:p w14:paraId="2C400F10" w14:textId="77777777" w:rsidR="00E657CA" w:rsidRPr="00BE11C8" w:rsidRDefault="00E657CA" w:rsidP="00E657CA">
      <w:pPr>
        <w:pStyle w:val="Heading1"/>
        <w:numPr>
          <w:ilvl w:val="1"/>
          <w:numId w:val="24"/>
        </w:numPr>
        <w:ind w:left="567" w:hanging="567"/>
        <w:rPr>
          <w:rFonts w:ascii="Segoe UI" w:hAnsi="Segoe UI" w:cs="Segoe UI"/>
          <w:b/>
          <w:color w:val="500778"/>
          <w:sz w:val="32"/>
          <w:szCs w:val="24"/>
        </w:rPr>
      </w:pPr>
      <w:bookmarkStart w:id="8" w:name="_Toc47709220"/>
      <w:r w:rsidRPr="00BE11C8">
        <w:rPr>
          <w:rFonts w:ascii="Segoe UI" w:hAnsi="Segoe UI" w:cs="Segoe UI"/>
          <w:color w:val="500778"/>
          <w:sz w:val="32"/>
          <w:szCs w:val="24"/>
        </w:rPr>
        <w:t>IT Platform</w:t>
      </w:r>
      <w:bookmarkEnd w:id="8"/>
    </w:p>
    <w:p w14:paraId="308EA2C5" w14:textId="77777777" w:rsidR="00E657CA" w:rsidRPr="00BE11C8" w:rsidRDefault="00E657CA" w:rsidP="00E657CA">
      <w:pPr>
        <w:rPr>
          <w:rFonts w:ascii="Segoe UI" w:hAnsi="Segoe UI" w:cs="Segoe UI"/>
          <w:szCs w:val="23"/>
        </w:rPr>
      </w:pPr>
      <w:r w:rsidRPr="00BE11C8">
        <w:rPr>
          <w:rFonts w:ascii="Segoe UI" w:hAnsi="Segoe UI" w:cs="Segoe UI"/>
          <w:szCs w:val="23"/>
        </w:rPr>
        <w:t>Participating practices will utilise a secure, web-based management solution</w:t>
      </w:r>
      <w:r>
        <w:rPr>
          <w:rFonts w:ascii="Segoe UI" w:hAnsi="Segoe UI" w:cs="Segoe UI"/>
          <w:szCs w:val="23"/>
        </w:rPr>
        <w:t>.</w:t>
      </w:r>
    </w:p>
    <w:p w14:paraId="6B071DC1" w14:textId="77777777" w:rsidR="00E657CA" w:rsidRPr="00BE11C8" w:rsidRDefault="00E657CA" w:rsidP="00E657CA">
      <w:pPr>
        <w:rPr>
          <w:rFonts w:ascii="Segoe UI" w:hAnsi="Segoe UI" w:cs="Segoe UI"/>
        </w:rPr>
      </w:pPr>
      <w:r w:rsidRPr="00BE11C8">
        <w:rPr>
          <w:rFonts w:ascii="Segoe UI" w:hAnsi="Segoe UI" w:cs="Segoe UI"/>
          <w:szCs w:val="23"/>
        </w:rPr>
        <w:t xml:space="preserve">The </w:t>
      </w:r>
      <w:r w:rsidRPr="00BE11C8">
        <w:rPr>
          <w:rFonts w:ascii="Segoe UI" w:hAnsi="Segoe UI" w:cs="Segoe UI"/>
        </w:rPr>
        <w:t xml:space="preserve">software automatically generates secure activity and outcomes reports, including referrals, </w:t>
      </w:r>
      <w:proofErr w:type="gramStart"/>
      <w:r w:rsidRPr="00BE11C8">
        <w:rPr>
          <w:rFonts w:ascii="Segoe UI" w:hAnsi="Segoe UI" w:cs="Segoe UI"/>
        </w:rPr>
        <w:t>i</w:t>
      </w:r>
      <w:r>
        <w:rPr>
          <w:rFonts w:ascii="Segoe UI" w:hAnsi="Segoe UI" w:cs="Segoe UI"/>
        </w:rPr>
        <w:t>nvoices</w:t>
      </w:r>
      <w:proofErr w:type="gramEnd"/>
      <w:r>
        <w:rPr>
          <w:rFonts w:ascii="Segoe UI" w:hAnsi="Segoe UI" w:cs="Segoe UI"/>
        </w:rPr>
        <w:t xml:space="preserve"> and robust audit data. </w:t>
      </w:r>
    </w:p>
    <w:p w14:paraId="0B0D6C2E" w14:textId="77777777" w:rsidR="00E657CA" w:rsidRPr="00BE11C8" w:rsidRDefault="00E657CA" w:rsidP="00E657CA">
      <w:pPr>
        <w:rPr>
          <w:rFonts w:ascii="Segoe UI" w:hAnsi="Segoe UI" w:cs="Segoe UI"/>
        </w:rPr>
      </w:pPr>
      <w:r w:rsidRPr="00BE11C8">
        <w:rPr>
          <w:rFonts w:ascii="Segoe UI" w:hAnsi="Segoe UI" w:cs="Segoe UI"/>
        </w:rPr>
        <w:t>The use of the software reduces cost and time for the CCG as well as underpinning robust contract and performance monitoring.</w:t>
      </w:r>
    </w:p>
    <w:p w14:paraId="1CFBC5F4" w14:textId="77777777" w:rsidR="00E657CA" w:rsidRPr="00411687" w:rsidRDefault="00E657CA" w:rsidP="00E657CA">
      <w:pPr>
        <w:rPr>
          <w:rFonts w:ascii="Segoe UI" w:hAnsi="Segoe UI" w:cs="Segoe UI"/>
        </w:rPr>
      </w:pPr>
      <w:r w:rsidRPr="00BE11C8">
        <w:rPr>
          <w:rFonts w:ascii="Segoe UI" w:hAnsi="Segoe UI" w:cs="Segoe UI"/>
        </w:rPr>
        <w:t xml:space="preserve">The cost of using this software is included within the overall price for the </w:t>
      </w:r>
      <w:r>
        <w:rPr>
          <w:rFonts w:ascii="Segoe UI" w:hAnsi="Segoe UI" w:cs="Segoe UI"/>
        </w:rPr>
        <w:t xml:space="preserve">service. </w:t>
      </w:r>
    </w:p>
    <w:p w14:paraId="01E5DFAF" w14:textId="77777777" w:rsidR="00E657CA" w:rsidRPr="00BE11C8" w:rsidRDefault="00E657CA" w:rsidP="00E657CA">
      <w:pPr>
        <w:pStyle w:val="Heading1"/>
        <w:numPr>
          <w:ilvl w:val="1"/>
          <w:numId w:val="24"/>
        </w:numPr>
        <w:ind w:left="567" w:hanging="567"/>
        <w:rPr>
          <w:rFonts w:ascii="Segoe UI" w:hAnsi="Segoe UI" w:cs="Segoe UI"/>
          <w:b/>
          <w:color w:val="500778"/>
          <w:sz w:val="32"/>
          <w:szCs w:val="24"/>
        </w:rPr>
      </w:pPr>
      <w:bookmarkStart w:id="9" w:name="_Toc47709221"/>
      <w:r w:rsidRPr="00BE11C8">
        <w:rPr>
          <w:rFonts w:ascii="Segoe UI" w:hAnsi="Segoe UI" w:cs="Segoe UI"/>
          <w:color w:val="500778"/>
          <w:sz w:val="32"/>
          <w:szCs w:val="24"/>
        </w:rPr>
        <w:t>Records</w:t>
      </w:r>
      <w:bookmarkEnd w:id="9"/>
    </w:p>
    <w:p w14:paraId="6AC2FF55" w14:textId="77777777" w:rsidR="00E657CA" w:rsidRPr="00411687" w:rsidRDefault="00E657CA" w:rsidP="00E657CA">
      <w:pPr>
        <w:rPr>
          <w:rFonts w:ascii="Segoe UI" w:hAnsi="Segoe UI" w:cs="Segoe UI"/>
          <w:szCs w:val="23"/>
        </w:rPr>
      </w:pPr>
      <w:r w:rsidRPr="00BE11C8">
        <w:rPr>
          <w:rFonts w:ascii="Segoe UI" w:hAnsi="Segoe UI" w:cs="Segoe UI"/>
          <w:szCs w:val="23"/>
        </w:rPr>
        <w:t>Practitioners will make contemporaneous electronic records using the secure, web-based platform</w:t>
      </w:r>
      <w:r>
        <w:rPr>
          <w:rFonts w:ascii="Segoe UI" w:hAnsi="Segoe UI" w:cs="Segoe UI"/>
          <w:szCs w:val="23"/>
        </w:rPr>
        <w:t>.</w:t>
      </w:r>
    </w:p>
    <w:p w14:paraId="55CA5A03" w14:textId="77777777" w:rsidR="00E657CA" w:rsidRPr="00BE11C8" w:rsidRDefault="00E657CA" w:rsidP="00E657CA">
      <w:pPr>
        <w:pStyle w:val="Heading1"/>
        <w:numPr>
          <w:ilvl w:val="0"/>
          <w:numId w:val="24"/>
        </w:numPr>
        <w:rPr>
          <w:rFonts w:ascii="Segoe UI" w:hAnsi="Segoe UI" w:cs="Segoe UI"/>
          <w:b/>
          <w:color w:val="500778"/>
          <w:szCs w:val="24"/>
        </w:rPr>
      </w:pPr>
      <w:bookmarkStart w:id="10" w:name="_Toc47709222"/>
      <w:r w:rsidRPr="00BE11C8">
        <w:rPr>
          <w:rFonts w:ascii="Segoe UI" w:hAnsi="Segoe UI" w:cs="Segoe UI"/>
          <w:color w:val="500778"/>
          <w:szCs w:val="24"/>
        </w:rPr>
        <w:t>Clinical Governance</w:t>
      </w:r>
      <w:bookmarkEnd w:id="10"/>
    </w:p>
    <w:p w14:paraId="4EEC18C7" w14:textId="77777777" w:rsidR="00E657CA" w:rsidRPr="00BE11C8" w:rsidRDefault="00E657CA" w:rsidP="00E657CA">
      <w:pPr>
        <w:spacing w:after="120"/>
        <w:ind w:right="34"/>
        <w:rPr>
          <w:rFonts w:ascii="Segoe UI" w:hAnsi="Segoe UI" w:cs="Segoe UI"/>
        </w:rPr>
      </w:pPr>
      <w:r w:rsidRPr="00BE11C8">
        <w:rPr>
          <w:rFonts w:ascii="Segoe UI" w:hAnsi="Segoe UI" w:cs="Segoe UI"/>
        </w:rPr>
        <w:t>All participating practices are providers of General Ophthalmic Services.  As such, they are required to complete the “Quality in Optometry” toolkit</w:t>
      </w:r>
      <w:r>
        <w:rPr>
          <w:rFonts w:ascii="Segoe UI" w:hAnsi="Segoe UI" w:cs="Segoe UI"/>
        </w:rPr>
        <w:t xml:space="preserve"> </w:t>
      </w:r>
      <w:r>
        <w:rPr>
          <w:rStyle w:val="FootnoteReference"/>
          <w:rFonts w:ascii="Segoe UI" w:hAnsi="Segoe UI" w:cs="Segoe UI"/>
        </w:rPr>
        <w:footnoteReference w:id="9"/>
      </w:r>
      <w:r w:rsidRPr="00803C8A">
        <w:rPr>
          <w:rFonts w:ascii="Segoe UI" w:hAnsi="Segoe UI" w:cs="Segoe UI"/>
          <w:color w:val="FF0000"/>
        </w:rPr>
        <w:t xml:space="preserve"> </w:t>
      </w:r>
      <w:r>
        <w:rPr>
          <w:rFonts w:ascii="Segoe UI" w:hAnsi="Segoe UI" w:cs="Segoe UI"/>
        </w:rPr>
        <w:t>(Appendix 3</w:t>
      </w:r>
      <w:r w:rsidRPr="00BE11C8">
        <w:rPr>
          <w:rFonts w:ascii="Segoe UI" w:hAnsi="Segoe UI" w:cs="Segoe UI"/>
        </w:rPr>
        <w:t>) which includes:</w:t>
      </w:r>
    </w:p>
    <w:p w14:paraId="527F7584" w14:textId="77777777" w:rsidR="00E657CA" w:rsidRPr="00FB0EB6" w:rsidRDefault="00E657CA" w:rsidP="00E657CA">
      <w:pPr>
        <w:pStyle w:val="ListParagraph"/>
        <w:numPr>
          <w:ilvl w:val="0"/>
          <w:numId w:val="28"/>
        </w:numPr>
        <w:spacing w:after="0"/>
        <w:ind w:right="32"/>
        <w:rPr>
          <w:rFonts w:ascii="Segoe UI" w:hAnsi="Segoe UI" w:cs="Segoe UI"/>
        </w:rPr>
      </w:pPr>
      <w:r w:rsidRPr="00FB0EB6">
        <w:rPr>
          <w:rFonts w:ascii="Segoe UI" w:hAnsi="Segoe UI" w:cs="Segoe UI"/>
        </w:rPr>
        <w:t xml:space="preserve">Taking steps to improve accessibility for people with disabilities </w:t>
      </w:r>
    </w:p>
    <w:p w14:paraId="7ECC2004" w14:textId="2FA01E32" w:rsidR="00E657CA" w:rsidRPr="00FB0EB6" w:rsidRDefault="00E657CA" w:rsidP="00E657CA">
      <w:pPr>
        <w:pStyle w:val="ListParagraph"/>
        <w:numPr>
          <w:ilvl w:val="0"/>
          <w:numId w:val="28"/>
        </w:numPr>
        <w:spacing w:after="0"/>
        <w:ind w:right="32"/>
        <w:rPr>
          <w:rFonts w:ascii="Segoe UI" w:hAnsi="Segoe UI" w:cs="Segoe UI"/>
        </w:rPr>
      </w:pPr>
      <w:r w:rsidRPr="00FB0EB6">
        <w:rPr>
          <w:rFonts w:ascii="Segoe UI" w:hAnsi="Segoe UI" w:cs="Segoe UI"/>
        </w:rPr>
        <w:t xml:space="preserve">Providing a safe, secure, clean &amp; warm environment which protects patients, staff, visitors and their </w:t>
      </w:r>
      <w:r w:rsidR="009D2397" w:rsidRPr="00FB0EB6">
        <w:rPr>
          <w:rFonts w:ascii="Segoe UI" w:hAnsi="Segoe UI" w:cs="Segoe UI"/>
        </w:rPr>
        <w:t>property,</w:t>
      </w:r>
      <w:r w:rsidRPr="00FB0EB6">
        <w:rPr>
          <w:rFonts w:ascii="Segoe UI" w:hAnsi="Segoe UI" w:cs="Segoe UI"/>
        </w:rPr>
        <w:t xml:space="preserve"> and the physical assets of the organisation</w:t>
      </w:r>
    </w:p>
    <w:p w14:paraId="77F53C33" w14:textId="77777777" w:rsidR="00E657CA" w:rsidRPr="00FB0EB6" w:rsidRDefault="00E657CA" w:rsidP="00E657CA">
      <w:pPr>
        <w:pStyle w:val="ListParagraph"/>
        <w:numPr>
          <w:ilvl w:val="0"/>
          <w:numId w:val="28"/>
        </w:numPr>
        <w:spacing w:after="0"/>
        <w:ind w:right="32"/>
        <w:rPr>
          <w:rFonts w:ascii="Segoe UI" w:hAnsi="Segoe UI" w:cs="Segoe UI"/>
        </w:rPr>
      </w:pPr>
      <w:r w:rsidRPr="00FB0EB6">
        <w:rPr>
          <w:rFonts w:ascii="Segoe UI" w:hAnsi="Segoe UI" w:cs="Segoe UI"/>
        </w:rPr>
        <w:t xml:space="preserve">Ensuring patient privacy and confidentiality, protecting patient details (written and on the computer) are not accessible to members of the public </w:t>
      </w:r>
    </w:p>
    <w:p w14:paraId="16136F62" w14:textId="77777777" w:rsidR="00E657CA" w:rsidRPr="00FB0EB6" w:rsidRDefault="00E657CA" w:rsidP="00E657CA">
      <w:pPr>
        <w:pStyle w:val="ListParagraph"/>
        <w:numPr>
          <w:ilvl w:val="0"/>
          <w:numId w:val="28"/>
        </w:numPr>
        <w:spacing w:after="0"/>
        <w:ind w:right="32"/>
        <w:rPr>
          <w:rFonts w:ascii="Segoe UI" w:hAnsi="Segoe UI" w:cs="Segoe UI"/>
        </w:rPr>
      </w:pPr>
      <w:r w:rsidRPr="00FB0EB6">
        <w:rPr>
          <w:rFonts w:ascii="Segoe UI" w:hAnsi="Segoe UI" w:cs="Segoe UI"/>
        </w:rPr>
        <w:t>Conducting patient consultations in private and ensuring any diagnostic tests, performed outside of the consultation room are not undertaken within the view of other patients</w:t>
      </w:r>
    </w:p>
    <w:p w14:paraId="02A4CA03" w14:textId="77777777" w:rsidR="00E657CA" w:rsidRPr="00FB0EB6" w:rsidRDefault="00E657CA" w:rsidP="00E657CA">
      <w:pPr>
        <w:pStyle w:val="ListParagraph"/>
        <w:numPr>
          <w:ilvl w:val="0"/>
          <w:numId w:val="28"/>
        </w:numPr>
        <w:spacing w:after="0"/>
        <w:ind w:right="32"/>
        <w:rPr>
          <w:rFonts w:ascii="Segoe UI" w:hAnsi="Segoe UI" w:cs="Segoe UI"/>
        </w:rPr>
      </w:pPr>
      <w:r w:rsidRPr="00FB0EB6">
        <w:rPr>
          <w:rFonts w:ascii="Segoe UI" w:hAnsi="Segoe UI" w:cs="Segoe UI"/>
        </w:rPr>
        <w:t>Ensuring that cleanliness levels in clinical and non-clinical areas meet NHS standards for clean premises; and that staff are aware of correct handwashing procedures</w:t>
      </w:r>
    </w:p>
    <w:p w14:paraId="06E68C8A" w14:textId="77777777" w:rsidR="00E657CA" w:rsidRPr="00FB0EB6" w:rsidRDefault="00E657CA" w:rsidP="00E657CA">
      <w:pPr>
        <w:pStyle w:val="ListParagraph"/>
        <w:numPr>
          <w:ilvl w:val="0"/>
          <w:numId w:val="28"/>
        </w:numPr>
        <w:spacing w:after="0"/>
        <w:ind w:right="32"/>
        <w:rPr>
          <w:rFonts w:ascii="Segoe UI" w:hAnsi="Segoe UI" w:cs="Segoe UI"/>
        </w:rPr>
      </w:pPr>
      <w:r w:rsidRPr="00FB0EB6">
        <w:rPr>
          <w:rFonts w:ascii="Segoe UI" w:hAnsi="Segoe UI" w:cs="Segoe UI"/>
        </w:rPr>
        <w:t xml:space="preserve">Meeting requirements for safety of equipment and disinfection </w:t>
      </w:r>
    </w:p>
    <w:p w14:paraId="55AA4D7F" w14:textId="77777777" w:rsidR="00E657CA" w:rsidRPr="00BE11C8" w:rsidRDefault="00E657CA" w:rsidP="00E657CA">
      <w:pPr>
        <w:spacing w:after="0"/>
        <w:ind w:left="360" w:right="32"/>
        <w:rPr>
          <w:rFonts w:ascii="Segoe UI" w:hAnsi="Segoe UI" w:cs="Segoe UI"/>
        </w:rPr>
      </w:pPr>
    </w:p>
    <w:p w14:paraId="016BD6ED" w14:textId="77777777" w:rsidR="00E657CA" w:rsidRPr="00BE11C8" w:rsidRDefault="00E657CA" w:rsidP="00E657CA">
      <w:pPr>
        <w:ind w:right="34"/>
        <w:rPr>
          <w:rFonts w:ascii="Segoe UI" w:hAnsi="Segoe UI" w:cs="Segoe UI"/>
        </w:rPr>
      </w:pPr>
      <w:r w:rsidRPr="00BE11C8">
        <w:rPr>
          <w:rFonts w:ascii="Segoe UI" w:hAnsi="Segoe UI" w:cs="Segoe UI"/>
        </w:rPr>
        <w:t xml:space="preserve">This ‘Quality in Optometry’ clinical governance toolkit will be the benchmark used for the service.  Each participating practitioner must adhere to the core standards as set out in the toolkit and be able to provide evidence of this to the CCG if requested to do so.  </w:t>
      </w:r>
    </w:p>
    <w:p w14:paraId="2120E577" w14:textId="77777777" w:rsidR="00E657CA" w:rsidRPr="00BE11C8" w:rsidRDefault="00E657CA" w:rsidP="009D2397">
      <w:pPr>
        <w:pStyle w:val="Heading1"/>
        <w:numPr>
          <w:ilvl w:val="0"/>
          <w:numId w:val="0"/>
        </w:numPr>
        <w:rPr>
          <w:rFonts w:ascii="Segoe UI" w:hAnsi="Segoe UI" w:cs="Segoe UI"/>
          <w:b/>
          <w:color w:val="500778"/>
          <w:sz w:val="32"/>
          <w:szCs w:val="24"/>
        </w:rPr>
      </w:pPr>
      <w:bookmarkStart w:id="11" w:name="_Toc47709223"/>
      <w:r>
        <w:rPr>
          <w:rFonts w:ascii="Segoe UI" w:hAnsi="Segoe UI" w:cs="Segoe UI"/>
          <w:color w:val="500778"/>
          <w:sz w:val="32"/>
          <w:szCs w:val="24"/>
        </w:rPr>
        <w:lastRenderedPageBreak/>
        <w:t>8.1</w:t>
      </w:r>
      <w:r w:rsidRPr="00BE11C8">
        <w:rPr>
          <w:rFonts w:ascii="Segoe UI" w:hAnsi="Segoe UI" w:cs="Segoe UI"/>
          <w:color w:val="500778"/>
          <w:sz w:val="32"/>
          <w:szCs w:val="24"/>
        </w:rPr>
        <w:t xml:space="preserve"> </w:t>
      </w:r>
      <w:r>
        <w:rPr>
          <w:rFonts w:ascii="Segoe UI" w:hAnsi="Segoe UI" w:cs="Segoe UI"/>
          <w:color w:val="500778"/>
          <w:sz w:val="32"/>
          <w:szCs w:val="24"/>
        </w:rPr>
        <w:tab/>
      </w:r>
      <w:r w:rsidRPr="00BE11C8">
        <w:rPr>
          <w:rFonts w:ascii="Segoe UI" w:hAnsi="Segoe UI" w:cs="Segoe UI"/>
          <w:color w:val="500778"/>
          <w:sz w:val="32"/>
          <w:szCs w:val="24"/>
        </w:rPr>
        <w:t>Equipment</w:t>
      </w:r>
      <w:bookmarkEnd w:id="11"/>
    </w:p>
    <w:p w14:paraId="060FD5E2" w14:textId="77777777" w:rsidR="00E657CA" w:rsidRPr="00BE11C8" w:rsidRDefault="00E657CA" w:rsidP="00E657CA">
      <w:pPr>
        <w:ind w:right="34"/>
        <w:rPr>
          <w:rFonts w:ascii="Segoe UI" w:hAnsi="Segoe UI" w:cs="Segoe UI"/>
        </w:rPr>
      </w:pPr>
      <w:r w:rsidRPr="00BE11C8">
        <w:rPr>
          <w:rFonts w:ascii="Segoe UI" w:hAnsi="Segoe UI" w:cs="Segoe UI"/>
        </w:rPr>
        <w:t>Participating practices will be expected to have appropriate equipment, as set out in Appendix</w:t>
      </w:r>
      <w:r>
        <w:rPr>
          <w:rFonts w:ascii="Segoe UI" w:hAnsi="Segoe UI" w:cs="Segoe UI"/>
        </w:rPr>
        <w:t xml:space="preserve"> 4.</w:t>
      </w:r>
      <w:r w:rsidRPr="00BE11C8">
        <w:rPr>
          <w:rFonts w:ascii="Segoe UI" w:hAnsi="Segoe UI" w:cs="Segoe UI"/>
        </w:rPr>
        <w:t xml:space="preserve"> </w:t>
      </w:r>
    </w:p>
    <w:p w14:paraId="288D014D" w14:textId="77777777" w:rsidR="00E657CA" w:rsidRPr="00FB0EB6" w:rsidRDefault="00E657CA" w:rsidP="009D2397">
      <w:pPr>
        <w:pStyle w:val="Heading1"/>
        <w:numPr>
          <w:ilvl w:val="0"/>
          <w:numId w:val="0"/>
        </w:numPr>
        <w:rPr>
          <w:rFonts w:ascii="Segoe UI" w:hAnsi="Segoe UI" w:cs="Segoe UI"/>
          <w:b/>
          <w:color w:val="500778"/>
          <w:sz w:val="32"/>
          <w:szCs w:val="24"/>
        </w:rPr>
      </w:pPr>
      <w:bookmarkStart w:id="12" w:name="_Toc47709224"/>
      <w:r w:rsidRPr="00FB0EB6">
        <w:rPr>
          <w:rFonts w:ascii="Segoe UI" w:hAnsi="Segoe UI" w:cs="Segoe UI"/>
          <w:color w:val="500778"/>
          <w:sz w:val="32"/>
          <w:szCs w:val="24"/>
        </w:rPr>
        <w:t xml:space="preserve">8.2. </w:t>
      </w:r>
      <w:r>
        <w:rPr>
          <w:rFonts w:ascii="Segoe UI" w:hAnsi="Segoe UI" w:cs="Segoe UI"/>
          <w:color w:val="500778"/>
          <w:sz w:val="32"/>
          <w:szCs w:val="24"/>
        </w:rPr>
        <w:tab/>
      </w:r>
      <w:r w:rsidRPr="00FB0EB6">
        <w:rPr>
          <w:rFonts w:ascii="Segoe UI" w:hAnsi="Segoe UI" w:cs="Segoe UI"/>
          <w:color w:val="500778"/>
          <w:sz w:val="32"/>
          <w:szCs w:val="24"/>
        </w:rPr>
        <w:t>Assessment</w:t>
      </w:r>
      <w:bookmarkEnd w:id="12"/>
    </w:p>
    <w:p w14:paraId="4477C006" w14:textId="77777777" w:rsidR="00E657CA" w:rsidRPr="00FB0EB6" w:rsidRDefault="00E657CA" w:rsidP="00E657CA">
      <w:pPr>
        <w:pBdr>
          <w:top w:val="nil"/>
          <w:left w:val="nil"/>
          <w:bottom w:val="nil"/>
          <w:right w:val="nil"/>
          <w:between w:val="nil"/>
          <w:bar w:val="nil"/>
        </w:pBdr>
        <w:spacing w:after="200"/>
        <w:rPr>
          <w:rFonts w:ascii="Segoe UI" w:hAnsi="Segoe UI" w:cs="Segoe UI"/>
        </w:rPr>
      </w:pPr>
      <w:r w:rsidRPr="00FB0EB6">
        <w:rPr>
          <w:rFonts w:ascii="Segoe UI" w:hAnsi="Segoe UI" w:cs="Segoe UI"/>
        </w:rPr>
        <w:t>This should include where possible</w:t>
      </w:r>
      <w:r>
        <w:rPr>
          <w:rFonts w:ascii="Segoe UI" w:hAnsi="Segoe UI" w:cs="Segoe UI"/>
        </w:rPr>
        <w:t>:</w:t>
      </w:r>
    </w:p>
    <w:p w14:paraId="410E8E98" w14:textId="700A8745" w:rsidR="00E657CA" w:rsidRPr="0037674F" w:rsidRDefault="00E657CA" w:rsidP="00E657CA">
      <w:pPr>
        <w:pStyle w:val="ListParagraph"/>
        <w:numPr>
          <w:ilvl w:val="0"/>
          <w:numId w:val="29"/>
        </w:numPr>
        <w:pBdr>
          <w:top w:val="nil"/>
          <w:left w:val="nil"/>
          <w:bottom w:val="nil"/>
          <w:right w:val="nil"/>
          <w:between w:val="nil"/>
          <w:bar w:val="nil"/>
        </w:pBdr>
        <w:spacing w:after="0"/>
        <w:rPr>
          <w:rFonts w:ascii="Segoe UI" w:hAnsi="Segoe UI" w:cs="Segoe UI"/>
        </w:rPr>
      </w:pPr>
      <w:r w:rsidRPr="0037674F">
        <w:rPr>
          <w:rFonts w:ascii="Segoe UI" w:hAnsi="Segoe UI" w:cs="Segoe UI"/>
        </w:rPr>
        <w:t xml:space="preserve">Measure of visual function appropriate to the </w:t>
      </w:r>
      <w:r w:rsidR="00CD24C2">
        <w:rPr>
          <w:rFonts w:ascii="Segoe UI" w:hAnsi="Segoe UI" w:cs="Segoe UI"/>
        </w:rPr>
        <w:t>person</w:t>
      </w:r>
      <w:r w:rsidRPr="0037674F">
        <w:rPr>
          <w:rFonts w:ascii="Segoe UI" w:hAnsi="Segoe UI" w:cs="Segoe UI"/>
        </w:rPr>
        <w:t>, which may include</w:t>
      </w:r>
    </w:p>
    <w:p w14:paraId="6681284B" w14:textId="77777777" w:rsidR="00E657CA" w:rsidRDefault="00E657CA" w:rsidP="00E657CA">
      <w:pPr>
        <w:pStyle w:val="ListParagraph"/>
        <w:numPr>
          <w:ilvl w:val="0"/>
          <w:numId w:val="33"/>
        </w:numPr>
        <w:pBdr>
          <w:top w:val="nil"/>
          <w:left w:val="nil"/>
          <w:bottom w:val="nil"/>
          <w:right w:val="nil"/>
          <w:between w:val="nil"/>
          <w:bar w:val="nil"/>
        </w:pBdr>
        <w:spacing w:after="0"/>
        <w:contextualSpacing w:val="0"/>
        <w:rPr>
          <w:rFonts w:ascii="Segoe UI" w:hAnsi="Segoe UI" w:cs="Segoe UI"/>
        </w:rPr>
      </w:pPr>
      <w:r w:rsidRPr="0037674F">
        <w:rPr>
          <w:rFonts w:ascii="Segoe UI" w:hAnsi="Segoe UI" w:cs="Segoe UI"/>
        </w:rPr>
        <w:t xml:space="preserve">Functional visual assessment </w:t>
      </w:r>
      <w:r w:rsidRPr="00FB0EB6">
        <w:rPr>
          <w:rFonts w:ascii="Segoe UI" w:hAnsi="Segoe UI" w:cs="Segoe UI"/>
        </w:rPr>
        <w:t xml:space="preserve">using appropriate tests, or qualitative assessment where this is not possible, including consideration of cerebral visual impairment  </w:t>
      </w:r>
    </w:p>
    <w:p w14:paraId="03F3C59A" w14:textId="77777777" w:rsidR="00E657CA" w:rsidRPr="0037674F" w:rsidRDefault="00E657CA" w:rsidP="00E657CA">
      <w:pPr>
        <w:pStyle w:val="ListParagraph"/>
        <w:numPr>
          <w:ilvl w:val="0"/>
          <w:numId w:val="33"/>
        </w:numPr>
        <w:pBdr>
          <w:top w:val="nil"/>
          <w:left w:val="nil"/>
          <w:bottom w:val="nil"/>
          <w:right w:val="nil"/>
          <w:between w:val="nil"/>
          <w:bar w:val="nil"/>
        </w:pBdr>
        <w:spacing w:after="0"/>
        <w:contextualSpacing w:val="0"/>
        <w:rPr>
          <w:rFonts w:ascii="Segoe UI" w:hAnsi="Segoe UI" w:cs="Segoe UI"/>
        </w:rPr>
      </w:pPr>
      <w:r w:rsidRPr="00FB0EB6">
        <w:rPr>
          <w:rFonts w:ascii="Segoe UI" w:hAnsi="Segoe UI" w:cs="Segoe UI"/>
        </w:rPr>
        <w:t xml:space="preserve">Habitual vision (visual acuity with glasses if worn or without if glasses are not habitually worn) for distance and near, monocularly and where indicated binocularly  </w:t>
      </w:r>
    </w:p>
    <w:p w14:paraId="39F05E31" w14:textId="77777777" w:rsidR="00E657CA" w:rsidRPr="00FB0EB6" w:rsidRDefault="00E657CA" w:rsidP="00E657CA">
      <w:pPr>
        <w:pStyle w:val="ListParagraph"/>
        <w:numPr>
          <w:ilvl w:val="0"/>
          <w:numId w:val="29"/>
        </w:numPr>
        <w:pBdr>
          <w:top w:val="nil"/>
          <w:left w:val="nil"/>
          <w:bottom w:val="nil"/>
          <w:right w:val="nil"/>
          <w:between w:val="nil"/>
          <w:bar w:val="nil"/>
        </w:pBdr>
        <w:spacing w:after="0"/>
        <w:contextualSpacing w:val="0"/>
        <w:rPr>
          <w:rFonts w:ascii="Segoe UI" w:hAnsi="Segoe UI" w:cs="Segoe UI"/>
        </w:rPr>
      </w:pPr>
      <w:r w:rsidRPr="00FB0EB6">
        <w:rPr>
          <w:rFonts w:ascii="Segoe UI" w:hAnsi="Segoe UI" w:cs="Segoe UI"/>
        </w:rPr>
        <w:t xml:space="preserve">Contrast sensitivity measurement </w:t>
      </w:r>
    </w:p>
    <w:p w14:paraId="555A4EF2" w14:textId="77777777" w:rsidR="00E657CA" w:rsidRPr="00FB0EB6" w:rsidRDefault="00E657CA" w:rsidP="00E657CA">
      <w:pPr>
        <w:pStyle w:val="ListParagraph"/>
        <w:numPr>
          <w:ilvl w:val="0"/>
          <w:numId w:val="29"/>
        </w:numPr>
        <w:pBdr>
          <w:top w:val="nil"/>
          <w:left w:val="nil"/>
          <w:bottom w:val="nil"/>
          <w:right w:val="nil"/>
          <w:between w:val="nil"/>
          <w:bar w:val="nil"/>
        </w:pBdr>
        <w:spacing w:after="0"/>
        <w:contextualSpacing w:val="0"/>
        <w:rPr>
          <w:rFonts w:ascii="Segoe UI" w:hAnsi="Segoe UI" w:cs="Segoe UI"/>
        </w:rPr>
      </w:pPr>
      <w:r w:rsidRPr="00FB0EB6">
        <w:rPr>
          <w:rFonts w:ascii="Segoe UI" w:hAnsi="Segoe UI" w:cs="Segoe UI"/>
        </w:rPr>
        <w:t xml:space="preserve">Assessment of binocular vision (ability to use both eyes together) </w:t>
      </w:r>
    </w:p>
    <w:p w14:paraId="04938F41" w14:textId="77777777" w:rsidR="00E657CA" w:rsidRPr="00FB0EB6" w:rsidRDefault="00E657CA" w:rsidP="00E657CA">
      <w:pPr>
        <w:pStyle w:val="ListParagraph"/>
        <w:numPr>
          <w:ilvl w:val="0"/>
          <w:numId w:val="29"/>
        </w:numPr>
        <w:pBdr>
          <w:top w:val="nil"/>
          <w:left w:val="nil"/>
          <w:bottom w:val="nil"/>
          <w:right w:val="nil"/>
          <w:between w:val="nil"/>
          <w:bar w:val="nil"/>
        </w:pBdr>
        <w:spacing w:after="0"/>
        <w:contextualSpacing w:val="0"/>
        <w:rPr>
          <w:rFonts w:ascii="Segoe UI" w:hAnsi="Segoe UI" w:cs="Segoe UI"/>
        </w:rPr>
      </w:pPr>
      <w:r w:rsidRPr="00FB0EB6">
        <w:rPr>
          <w:rFonts w:ascii="Segoe UI" w:hAnsi="Segoe UI" w:cs="Segoe UI"/>
        </w:rPr>
        <w:t xml:space="preserve">Assessment of ocular movements </w:t>
      </w:r>
      <w:proofErr w:type="gramStart"/>
      <w:r w:rsidRPr="00FB0EB6">
        <w:rPr>
          <w:rFonts w:ascii="Segoe UI" w:hAnsi="Segoe UI" w:cs="Segoe UI"/>
        </w:rPr>
        <w:t>including:</w:t>
      </w:r>
      <w:proofErr w:type="gramEnd"/>
      <w:r w:rsidRPr="00FB0EB6">
        <w:rPr>
          <w:rFonts w:ascii="Segoe UI" w:hAnsi="Segoe UI" w:cs="Segoe UI"/>
        </w:rPr>
        <w:t xml:space="preserve"> fixation (ability to look directly and steadily at a target) and eye movement extent and control (ability to make appropriate, smooth and accurate eye movements in all directions and accurate saccadic movements between targets)</w:t>
      </w:r>
    </w:p>
    <w:p w14:paraId="2BEB7553" w14:textId="77777777" w:rsidR="00E657CA" w:rsidRPr="00E00840" w:rsidRDefault="00E657CA" w:rsidP="00E657CA">
      <w:pPr>
        <w:pStyle w:val="ListParagraph"/>
        <w:numPr>
          <w:ilvl w:val="0"/>
          <w:numId w:val="29"/>
        </w:numPr>
        <w:pBdr>
          <w:top w:val="nil"/>
          <w:left w:val="nil"/>
          <w:bottom w:val="nil"/>
          <w:right w:val="nil"/>
          <w:between w:val="nil"/>
          <w:bar w:val="nil"/>
        </w:pBdr>
        <w:spacing w:after="0"/>
        <w:contextualSpacing w:val="0"/>
        <w:rPr>
          <w:rFonts w:ascii="Segoe UI" w:hAnsi="Segoe UI" w:cs="Segoe UI"/>
        </w:rPr>
      </w:pPr>
      <w:r w:rsidRPr="00E00840">
        <w:rPr>
          <w:rFonts w:ascii="Segoe UI" w:hAnsi="Segoe UI" w:cs="Segoe UI"/>
        </w:rPr>
        <w:t>Refraction by retinoscopy, under cycloplegia where indicated </w:t>
      </w:r>
    </w:p>
    <w:p w14:paraId="0300BA49" w14:textId="77777777" w:rsidR="00E657CA" w:rsidRPr="00E00840" w:rsidRDefault="00E657CA" w:rsidP="00E657CA">
      <w:pPr>
        <w:pStyle w:val="ListParagraph"/>
        <w:numPr>
          <w:ilvl w:val="0"/>
          <w:numId w:val="29"/>
        </w:numPr>
        <w:pBdr>
          <w:top w:val="nil"/>
          <w:left w:val="nil"/>
          <w:bottom w:val="nil"/>
          <w:right w:val="nil"/>
          <w:between w:val="nil"/>
          <w:bar w:val="nil"/>
        </w:pBdr>
        <w:spacing w:after="0"/>
        <w:contextualSpacing w:val="0"/>
        <w:rPr>
          <w:rFonts w:ascii="Segoe UI" w:hAnsi="Segoe UI" w:cs="Segoe UI"/>
        </w:rPr>
      </w:pPr>
      <w:r w:rsidRPr="00E00840">
        <w:rPr>
          <w:rFonts w:ascii="Segoe UI" w:hAnsi="Segoe UI" w:cs="Segoe UI"/>
        </w:rPr>
        <w:t>Subjective refraction</w:t>
      </w:r>
    </w:p>
    <w:p w14:paraId="4DF740C9" w14:textId="2A727B35" w:rsidR="00E657CA" w:rsidRPr="00E00840" w:rsidRDefault="00E657CA" w:rsidP="00E657CA">
      <w:pPr>
        <w:pStyle w:val="ListParagraph"/>
        <w:numPr>
          <w:ilvl w:val="0"/>
          <w:numId w:val="29"/>
        </w:numPr>
        <w:pBdr>
          <w:top w:val="nil"/>
          <w:left w:val="nil"/>
          <w:bottom w:val="nil"/>
          <w:right w:val="nil"/>
          <w:between w:val="nil"/>
          <w:bar w:val="nil"/>
        </w:pBdr>
        <w:spacing w:after="0"/>
        <w:contextualSpacing w:val="0"/>
        <w:rPr>
          <w:rFonts w:ascii="Segoe UI" w:hAnsi="Segoe UI" w:cs="Segoe UI"/>
        </w:rPr>
      </w:pPr>
      <w:r w:rsidRPr="00E00840">
        <w:rPr>
          <w:rFonts w:ascii="Segoe UI" w:hAnsi="Segoe UI" w:cs="Segoe UI"/>
        </w:rPr>
        <w:t xml:space="preserve">Accommodation (near focusing) measurement by dynamic retinoscopy in all </w:t>
      </w:r>
      <w:r w:rsidR="00CD24C2">
        <w:rPr>
          <w:rFonts w:ascii="Segoe UI" w:hAnsi="Segoe UI" w:cs="Segoe UI"/>
        </w:rPr>
        <w:t>people</w:t>
      </w:r>
      <w:r w:rsidRPr="00E00840">
        <w:rPr>
          <w:rFonts w:ascii="Segoe UI" w:hAnsi="Segoe UI" w:cs="Segoe UI"/>
        </w:rPr>
        <w:t xml:space="preserve"> under 50</w:t>
      </w:r>
    </w:p>
    <w:p w14:paraId="217D36B1" w14:textId="77777777" w:rsidR="00E657CA" w:rsidRPr="00E00840" w:rsidRDefault="00E657CA" w:rsidP="00E657CA">
      <w:pPr>
        <w:pStyle w:val="ListParagraph"/>
        <w:numPr>
          <w:ilvl w:val="0"/>
          <w:numId w:val="29"/>
        </w:numPr>
        <w:pBdr>
          <w:top w:val="nil"/>
          <w:left w:val="nil"/>
          <w:bottom w:val="nil"/>
          <w:right w:val="nil"/>
          <w:between w:val="nil"/>
          <w:bar w:val="nil"/>
        </w:pBdr>
        <w:spacing w:after="0"/>
        <w:contextualSpacing w:val="0"/>
        <w:rPr>
          <w:rFonts w:ascii="Segoe UI" w:hAnsi="Segoe UI" w:cs="Segoe UI"/>
        </w:rPr>
      </w:pPr>
      <w:r w:rsidRPr="00E00840">
        <w:rPr>
          <w:rFonts w:ascii="Segoe UI" w:hAnsi="Segoe UI" w:cs="Segoe UI"/>
        </w:rPr>
        <w:t xml:space="preserve">Visual fields (extent of peripheral vision) and visual attention </w:t>
      </w:r>
    </w:p>
    <w:p w14:paraId="5BA7DC59" w14:textId="77777777" w:rsidR="00E657CA" w:rsidRPr="00E00840" w:rsidRDefault="00E657CA" w:rsidP="00E657CA">
      <w:pPr>
        <w:pStyle w:val="ListParagraph"/>
        <w:numPr>
          <w:ilvl w:val="0"/>
          <w:numId w:val="29"/>
        </w:numPr>
        <w:pBdr>
          <w:top w:val="nil"/>
          <w:left w:val="nil"/>
          <w:bottom w:val="nil"/>
          <w:right w:val="nil"/>
          <w:between w:val="nil"/>
          <w:bar w:val="nil"/>
        </w:pBdr>
        <w:spacing w:after="0"/>
        <w:contextualSpacing w:val="0"/>
        <w:rPr>
          <w:rFonts w:ascii="Segoe UI" w:hAnsi="Segoe UI" w:cs="Segoe UI"/>
        </w:rPr>
      </w:pPr>
      <w:r w:rsidRPr="00E00840">
        <w:rPr>
          <w:rFonts w:ascii="Segoe UI" w:hAnsi="Segoe UI" w:cs="Segoe UI"/>
        </w:rPr>
        <w:t xml:space="preserve">Internal and external eye health assessment by ophthalmoscopy using dilation where indicated </w:t>
      </w:r>
    </w:p>
    <w:p w14:paraId="51BD1713" w14:textId="77777777" w:rsidR="00E657CA" w:rsidRDefault="00E657CA" w:rsidP="00E657CA">
      <w:pPr>
        <w:pStyle w:val="ListParagraph"/>
        <w:numPr>
          <w:ilvl w:val="0"/>
          <w:numId w:val="29"/>
        </w:numPr>
        <w:pBdr>
          <w:top w:val="nil"/>
          <w:left w:val="nil"/>
          <w:bottom w:val="nil"/>
          <w:right w:val="nil"/>
          <w:between w:val="nil"/>
          <w:bar w:val="nil"/>
        </w:pBdr>
        <w:spacing w:after="0"/>
        <w:contextualSpacing w:val="0"/>
        <w:rPr>
          <w:rFonts w:ascii="Segoe UI" w:hAnsi="Segoe UI" w:cs="Segoe UI"/>
        </w:rPr>
      </w:pPr>
      <w:r w:rsidRPr="00E00840">
        <w:rPr>
          <w:rFonts w:ascii="Segoe UI" w:hAnsi="Segoe UI" w:cs="Segoe UI"/>
        </w:rPr>
        <w:t>Intraocular pressures if clinically indicated</w:t>
      </w:r>
    </w:p>
    <w:p w14:paraId="5E2B1E73" w14:textId="77777777" w:rsidR="00E657CA" w:rsidRDefault="00E657CA" w:rsidP="00E657CA">
      <w:pPr>
        <w:spacing w:after="0"/>
        <w:rPr>
          <w:rFonts w:ascii="Segoe UI" w:hAnsi="Segoe UI" w:cs="Segoe UI"/>
          <w:b/>
          <w:bCs/>
          <w:color w:val="7030A0"/>
          <w:u w:color="0070C0"/>
        </w:rPr>
      </w:pPr>
    </w:p>
    <w:p w14:paraId="373C06DB" w14:textId="77777777" w:rsidR="00E657CA" w:rsidRPr="00E27661" w:rsidRDefault="00E657CA" w:rsidP="00E657CA">
      <w:pPr>
        <w:rPr>
          <w:rFonts w:ascii="Segoe UI" w:hAnsi="Segoe UI" w:cs="Segoe UI"/>
          <w:color w:val="500778"/>
          <w:sz w:val="28"/>
          <w:szCs w:val="28"/>
          <w:u w:color="0070C0"/>
        </w:rPr>
      </w:pPr>
      <w:r w:rsidRPr="00E27661">
        <w:rPr>
          <w:rFonts w:ascii="Segoe UI" w:hAnsi="Segoe UI" w:cs="Segoe UI"/>
          <w:color w:val="500778"/>
          <w:sz w:val="28"/>
          <w:szCs w:val="28"/>
          <w:u w:color="0070C0"/>
        </w:rPr>
        <w:t>Where tests cannot be completed</w:t>
      </w:r>
    </w:p>
    <w:p w14:paraId="14DFDAAD" w14:textId="77777777" w:rsidR="00E657CA" w:rsidRPr="00E00840" w:rsidRDefault="00E657CA" w:rsidP="00E657CA">
      <w:pPr>
        <w:pStyle w:val="ListParagraph"/>
        <w:pBdr>
          <w:top w:val="nil"/>
          <w:left w:val="nil"/>
          <w:bottom w:val="nil"/>
          <w:right w:val="nil"/>
          <w:between w:val="nil"/>
          <w:bar w:val="nil"/>
        </w:pBdr>
        <w:spacing w:after="200"/>
        <w:ind w:left="0"/>
        <w:contextualSpacing w:val="0"/>
        <w:rPr>
          <w:rFonts w:ascii="Segoe UI" w:hAnsi="Segoe UI" w:cs="Segoe UI"/>
        </w:rPr>
      </w:pPr>
      <w:r>
        <w:rPr>
          <w:rFonts w:ascii="Segoe UI" w:hAnsi="Segoe UI" w:cs="Segoe UI"/>
        </w:rPr>
        <w:t>It</w:t>
      </w:r>
      <w:r w:rsidRPr="0037674F">
        <w:rPr>
          <w:rFonts w:ascii="Segoe UI" w:hAnsi="Segoe UI" w:cs="Segoe UI"/>
        </w:rPr>
        <w:t xml:space="preserve"> is accepted that engagement for the full assessment may take several visits over </w:t>
      </w:r>
      <w:proofErr w:type="gramStart"/>
      <w:r w:rsidRPr="0037674F">
        <w:rPr>
          <w:rFonts w:ascii="Segoe UI" w:hAnsi="Segoe UI" w:cs="Segoe UI"/>
        </w:rPr>
        <w:t>a period of time</w:t>
      </w:r>
      <w:proofErr w:type="gramEnd"/>
      <w:r w:rsidRPr="0037674F">
        <w:rPr>
          <w:rFonts w:ascii="Segoe UI" w:hAnsi="Segoe UI" w:cs="Segoe UI"/>
        </w:rPr>
        <w:t xml:space="preserve">, often years.  Building up confidence and familiarity with testing procedures is a vital role of the </w:t>
      </w:r>
      <w:r>
        <w:rPr>
          <w:rFonts w:ascii="Segoe UI" w:hAnsi="Segoe UI" w:cs="Segoe UI"/>
        </w:rPr>
        <w:t xml:space="preserve">service. </w:t>
      </w:r>
      <w:r w:rsidRPr="00E00840">
        <w:rPr>
          <w:rFonts w:ascii="Segoe UI" w:hAnsi="Segoe UI" w:cs="Segoe UI"/>
        </w:rPr>
        <w:t xml:space="preserve">Where clinical procedures are compromised or not possible due to limited engagement or attention from the subject or where the assessment is causing distress, at least one further attempt on a separate occasion should be considered where practicable.  Where tests have not been completed, this should be clearly recorded and a reason given.  This is particularly pertinent to the ability to obtain a good view of the fundus and a reliable objective or subjective assessment of refractive error.  Where this is not possible without causing distress, this should be noted and the reasons stated.  </w:t>
      </w:r>
    </w:p>
    <w:p w14:paraId="6AD4CD87" w14:textId="581658AF" w:rsidR="00E657CA" w:rsidRPr="00E00840" w:rsidRDefault="00E657CA" w:rsidP="00E657CA">
      <w:pPr>
        <w:rPr>
          <w:rFonts w:ascii="Segoe UI" w:hAnsi="Segoe UI" w:cs="Segoe UI"/>
          <w:color w:val="FF0000"/>
          <w:lang w:eastAsia="en-GB"/>
        </w:rPr>
      </w:pPr>
      <w:r w:rsidRPr="00E00840">
        <w:rPr>
          <w:rFonts w:ascii="Segoe UI" w:hAnsi="Segoe UI" w:cs="Segoe UI"/>
          <w:lang w:eastAsia="en-GB"/>
        </w:rPr>
        <w:lastRenderedPageBreak/>
        <w:t xml:space="preserve">Further information is provided in the separate pathway clinical guidance document. </w:t>
      </w:r>
      <w:hyperlink r:id="rId17" w:history="1">
        <w:r w:rsidR="009B277A">
          <w:rPr>
            <w:rStyle w:val="Hyperlink"/>
          </w:rPr>
          <w:t>https://www.locsu.co.uk/what-we-do/pathways/</w:t>
        </w:r>
      </w:hyperlink>
    </w:p>
    <w:p w14:paraId="00DD941B" w14:textId="77777777" w:rsidR="00E657CA" w:rsidRPr="00E00840" w:rsidRDefault="00E657CA" w:rsidP="003F66B6">
      <w:pPr>
        <w:pStyle w:val="Heading1"/>
        <w:numPr>
          <w:ilvl w:val="0"/>
          <w:numId w:val="0"/>
        </w:numPr>
        <w:rPr>
          <w:rFonts w:ascii="Segoe UI" w:hAnsi="Segoe UI" w:cs="Segoe UI"/>
          <w:b/>
          <w:color w:val="500778"/>
          <w:sz w:val="32"/>
          <w:szCs w:val="24"/>
        </w:rPr>
      </w:pPr>
      <w:bookmarkStart w:id="13" w:name="_Toc47709225"/>
      <w:r w:rsidRPr="00E00840">
        <w:rPr>
          <w:rFonts w:ascii="Segoe UI" w:hAnsi="Segoe UI" w:cs="Segoe UI"/>
          <w:color w:val="500778"/>
          <w:sz w:val="32"/>
          <w:szCs w:val="24"/>
        </w:rPr>
        <w:t xml:space="preserve">8.3 </w:t>
      </w:r>
      <w:r>
        <w:rPr>
          <w:rFonts w:ascii="Segoe UI" w:hAnsi="Segoe UI" w:cs="Segoe UI"/>
          <w:color w:val="500778"/>
          <w:sz w:val="32"/>
          <w:szCs w:val="24"/>
        </w:rPr>
        <w:tab/>
      </w:r>
      <w:r w:rsidRPr="00E00840">
        <w:rPr>
          <w:rFonts w:ascii="Segoe UI" w:hAnsi="Segoe UI" w:cs="Segoe UI"/>
          <w:color w:val="500778"/>
          <w:sz w:val="32"/>
          <w:szCs w:val="24"/>
        </w:rPr>
        <w:t>Clinical Reporting</w:t>
      </w:r>
      <w:bookmarkEnd w:id="13"/>
      <w:r>
        <w:rPr>
          <w:rFonts w:ascii="Segoe UI" w:hAnsi="Segoe UI" w:cs="Segoe UI"/>
          <w:color w:val="500778"/>
          <w:sz w:val="32"/>
          <w:szCs w:val="24"/>
        </w:rPr>
        <w:t xml:space="preserve"> </w:t>
      </w:r>
    </w:p>
    <w:p w14:paraId="4F877E30" w14:textId="77777777" w:rsidR="00E657CA" w:rsidRPr="00E00840" w:rsidRDefault="00E657CA" w:rsidP="00E657CA">
      <w:pPr>
        <w:rPr>
          <w:rFonts w:ascii="Segoe UI" w:hAnsi="Segoe UI" w:cs="Segoe UI"/>
          <w:lang w:eastAsia="en-GB"/>
        </w:rPr>
      </w:pPr>
      <w:r w:rsidRPr="00E00840">
        <w:rPr>
          <w:rFonts w:ascii="Segoe UI" w:hAnsi="Segoe UI" w:cs="Segoe UI"/>
          <w:lang w:eastAsia="en-GB"/>
        </w:rPr>
        <w:t xml:space="preserve">The provider will produce a written report and share it with the patient, their carer/parent as appropriate and their GP using the SeeAbility template reports for </w:t>
      </w:r>
      <w:hyperlink r:id="rId18" w:history="1">
        <w:r w:rsidRPr="00E00840">
          <w:rPr>
            <w:rStyle w:val="Hyperlink"/>
            <w:rFonts w:ascii="Segoe UI" w:hAnsi="Segoe UI" w:cs="Segoe UI"/>
            <w:lang w:eastAsia="en-GB"/>
          </w:rPr>
          <w:t>adults</w:t>
        </w:r>
      </w:hyperlink>
      <w:r w:rsidRPr="00E00840">
        <w:rPr>
          <w:rFonts w:ascii="Segoe UI" w:hAnsi="Segoe UI" w:cs="Segoe UI"/>
          <w:lang w:eastAsia="en-GB"/>
        </w:rPr>
        <w:t xml:space="preserve"> and </w:t>
      </w:r>
      <w:hyperlink r:id="rId19" w:history="1">
        <w:r w:rsidRPr="00E00840">
          <w:rPr>
            <w:rStyle w:val="Hyperlink"/>
            <w:rFonts w:ascii="Segoe UI" w:hAnsi="Segoe UI" w:cs="Segoe UI"/>
            <w:lang w:eastAsia="en-GB"/>
          </w:rPr>
          <w:t>children</w:t>
        </w:r>
      </w:hyperlink>
      <w:r w:rsidRPr="00E00840">
        <w:rPr>
          <w:rFonts w:ascii="Segoe UI" w:hAnsi="Segoe UI" w:cs="Segoe UI"/>
          <w:lang w:eastAsia="en-GB"/>
        </w:rPr>
        <w:t xml:space="preserve">. </w:t>
      </w:r>
    </w:p>
    <w:p w14:paraId="1C00E1FD" w14:textId="77777777" w:rsidR="00E657CA" w:rsidRPr="00E00840" w:rsidRDefault="00E657CA" w:rsidP="00E657CA">
      <w:pPr>
        <w:rPr>
          <w:rFonts w:ascii="Segoe UI" w:hAnsi="Segoe UI" w:cs="Segoe UI"/>
          <w:lang w:eastAsia="en-GB"/>
        </w:rPr>
      </w:pPr>
      <w:r w:rsidRPr="00E00840">
        <w:rPr>
          <w:rFonts w:ascii="Segoe UI" w:hAnsi="Segoe UI" w:cs="Segoe UI"/>
          <w:lang w:eastAsia="en-GB"/>
        </w:rPr>
        <w:t>The report should include detailed plain English advice on:</w:t>
      </w:r>
    </w:p>
    <w:p w14:paraId="68EA7116" w14:textId="77777777" w:rsidR="00E657CA" w:rsidRPr="00E00840" w:rsidRDefault="00E657CA" w:rsidP="00E657CA">
      <w:pPr>
        <w:numPr>
          <w:ilvl w:val="0"/>
          <w:numId w:val="27"/>
        </w:numPr>
        <w:spacing w:after="0"/>
        <w:rPr>
          <w:rFonts w:ascii="Segoe UI" w:eastAsia="Times New Roman" w:hAnsi="Segoe UI" w:cs="Segoe UI"/>
          <w:color w:val="000000"/>
          <w:u w:color="000000"/>
          <w:lang w:val="en-US" w:eastAsia="en-GB"/>
        </w:rPr>
      </w:pPr>
      <w:r w:rsidRPr="00E00840">
        <w:rPr>
          <w:rFonts w:ascii="Segoe UI" w:eastAsia="Times New Roman" w:hAnsi="Segoe UI" w:cs="Segoe UI"/>
          <w:color w:val="000000"/>
          <w:u w:color="000000"/>
          <w:lang w:val="en-US" w:eastAsia="en-GB"/>
        </w:rPr>
        <w:t>any need for spectacles and when and how they should be used</w:t>
      </w:r>
    </w:p>
    <w:p w14:paraId="05015274" w14:textId="77777777" w:rsidR="00E657CA" w:rsidRPr="00E00840" w:rsidRDefault="00E657CA" w:rsidP="00E657CA">
      <w:pPr>
        <w:numPr>
          <w:ilvl w:val="0"/>
          <w:numId w:val="27"/>
        </w:numPr>
        <w:spacing w:after="0"/>
        <w:rPr>
          <w:rFonts w:ascii="Segoe UI" w:eastAsia="Times New Roman" w:hAnsi="Segoe UI" w:cs="Segoe UI"/>
          <w:color w:val="000000"/>
          <w:u w:color="000000"/>
          <w:lang w:val="en-US" w:eastAsia="en-GB"/>
        </w:rPr>
      </w:pPr>
      <w:r w:rsidRPr="00E00840">
        <w:rPr>
          <w:rFonts w:ascii="Segoe UI" w:eastAsia="Times New Roman" w:hAnsi="Segoe UI" w:cs="Segoe UI"/>
          <w:color w:val="000000"/>
          <w:u w:color="000000"/>
          <w:lang w:val="en-US" w:eastAsia="en-GB"/>
        </w:rPr>
        <w:t>how to adapt to new or changed spectacle prescriptions</w:t>
      </w:r>
      <w:r>
        <w:rPr>
          <w:rFonts w:ascii="Segoe UI" w:eastAsia="Times New Roman" w:hAnsi="Segoe UI" w:cs="Segoe UI"/>
          <w:color w:val="000000"/>
          <w:u w:color="000000"/>
          <w:lang w:val="en-US" w:eastAsia="en-GB"/>
        </w:rPr>
        <w:t>, and guidance on likely timeframe and adaption support strategies</w:t>
      </w:r>
    </w:p>
    <w:p w14:paraId="1EC4F07A" w14:textId="77777777" w:rsidR="00E657CA" w:rsidRPr="00E00840" w:rsidRDefault="00E657CA" w:rsidP="00E657CA">
      <w:pPr>
        <w:numPr>
          <w:ilvl w:val="0"/>
          <w:numId w:val="27"/>
        </w:numPr>
        <w:spacing w:after="0"/>
        <w:rPr>
          <w:rFonts w:ascii="Segoe UI" w:eastAsia="Times New Roman" w:hAnsi="Segoe UI" w:cs="Segoe UI"/>
          <w:color w:val="000000"/>
          <w:u w:color="000000"/>
          <w:lang w:val="en-US" w:eastAsia="en-GB"/>
        </w:rPr>
      </w:pPr>
      <w:r w:rsidRPr="00E00840">
        <w:rPr>
          <w:rFonts w:ascii="Segoe UI" w:eastAsia="Times New Roman" w:hAnsi="Segoe UI" w:cs="Segoe UI"/>
          <w:color w:val="000000"/>
          <w:u w:color="000000"/>
          <w:lang w:val="en-US" w:eastAsia="en-GB"/>
        </w:rPr>
        <w:t>levels of visual function recorded</w:t>
      </w:r>
    </w:p>
    <w:p w14:paraId="044A44FA" w14:textId="2D7346C3" w:rsidR="00E657CA" w:rsidRPr="00E00840" w:rsidRDefault="00E657CA" w:rsidP="00E657CA">
      <w:pPr>
        <w:numPr>
          <w:ilvl w:val="0"/>
          <w:numId w:val="27"/>
        </w:numPr>
        <w:spacing w:after="0"/>
        <w:rPr>
          <w:rFonts w:ascii="Segoe UI" w:eastAsia="Times New Roman" w:hAnsi="Segoe UI" w:cs="Segoe UI"/>
          <w:color w:val="000000"/>
          <w:u w:color="000000"/>
          <w:lang w:val="en-US" w:eastAsia="en-GB"/>
        </w:rPr>
      </w:pPr>
      <w:r w:rsidRPr="00E00840">
        <w:rPr>
          <w:rFonts w:ascii="Segoe UI" w:eastAsia="Times New Roman" w:hAnsi="Segoe UI" w:cs="Segoe UI"/>
          <w:color w:val="000000"/>
          <w:u w:color="000000"/>
          <w:lang w:val="en-US" w:eastAsia="en-GB"/>
        </w:rPr>
        <w:t>position of work /screens for p</w:t>
      </w:r>
      <w:r w:rsidR="00CD24C2">
        <w:rPr>
          <w:rFonts w:ascii="Segoe UI" w:eastAsia="Times New Roman" w:hAnsi="Segoe UI" w:cs="Segoe UI"/>
          <w:color w:val="000000"/>
          <w:u w:color="000000"/>
          <w:lang w:val="en-US" w:eastAsia="en-GB"/>
        </w:rPr>
        <w:t>eople</w:t>
      </w:r>
      <w:r w:rsidRPr="00E00840">
        <w:rPr>
          <w:rFonts w:ascii="Segoe UI" w:eastAsia="Times New Roman" w:hAnsi="Segoe UI" w:cs="Segoe UI"/>
          <w:color w:val="000000"/>
          <w:u w:color="000000"/>
          <w:lang w:val="en-US" w:eastAsia="en-GB"/>
        </w:rPr>
        <w:t xml:space="preserve"> with visual field defects or nystagmus</w:t>
      </w:r>
    </w:p>
    <w:p w14:paraId="3044D754" w14:textId="77777777" w:rsidR="00E657CA" w:rsidRPr="00E00840" w:rsidRDefault="00E657CA" w:rsidP="00E657CA">
      <w:pPr>
        <w:numPr>
          <w:ilvl w:val="0"/>
          <w:numId w:val="27"/>
        </w:numPr>
        <w:spacing w:after="0"/>
        <w:rPr>
          <w:rFonts w:ascii="Segoe UI" w:eastAsia="Times New Roman" w:hAnsi="Segoe UI" w:cs="Segoe UI"/>
          <w:color w:val="000000"/>
          <w:u w:color="000000"/>
          <w:lang w:val="en-US" w:eastAsia="en-GB"/>
        </w:rPr>
      </w:pPr>
      <w:r w:rsidRPr="00E00840">
        <w:rPr>
          <w:rFonts w:ascii="Segoe UI" w:eastAsia="Times New Roman" w:hAnsi="Segoe UI" w:cs="Segoe UI"/>
          <w:color w:val="000000"/>
          <w:u w:color="000000"/>
          <w:lang w:val="en-US" w:eastAsia="en-GB"/>
        </w:rPr>
        <w:t xml:space="preserve">compensatory head </w:t>
      </w:r>
      <w:proofErr w:type="gramStart"/>
      <w:r w:rsidRPr="00E00840">
        <w:rPr>
          <w:rFonts w:ascii="Segoe UI" w:eastAsia="Times New Roman" w:hAnsi="Segoe UI" w:cs="Segoe UI"/>
          <w:color w:val="000000"/>
          <w:u w:color="000000"/>
          <w:lang w:val="en-US" w:eastAsia="en-GB"/>
        </w:rPr>
        <w:t>postures, if</w:t>
      </w:r>
      <w:proofErr w:type="gramEnd"/>
      <w:r w:rsidRPr="00E00840">
        <w:rPr>
          <w:rFonts w:ascii="Segoe UI" w:eastAsia="Times New Roman" w:hAnsi="Segoe UI" w:cs="Segoe UI"/>
          <w:color w:val="000000"/>
          <w:u w:color="000000"/>
          <w:lang w:val="en-US" w:eastAsia="en-GB"/>
        </w:rPr>
        <w:t xml:space="preserve"> present</w:t>
      </w:r>
    </w:p>
    <w:p w14:paraId="5C05874F" w14:textId="77777777" w:rsidR="00E657CA" w:rsidRPr="00E00840" w:rsidRDefault="00E657CA" w:rsidP="00E657CA">
      <w:pPr>
        <w:numPr>
          <w:ilvl w:val="0"/>
          <w:numId w:val="27"/>
        </w:numPr>
        <w:spacing w:after="0"/>
        <w:rPr>
          <w:rFonts w:ascii="Segoe UI" w:eastAsia="Times New Roman" w:hAnsi="Segoe UI" w:cs="Segoe UI"/>
          <w:color w:val="000000"/>
          <w:u w:color="000000"/>
          <w:lang w:val="en-US" w:eastAsia="en-GB"/>
        </w:rPr>
      </w:pPr>
      <w:r w:rsidRPr="00E00840">
        <w:rPr>
          <w:rFonts w:ascii="Segoe UI" w:eastAsia="Times New Roman" w:hAnsi="Segoe UI" w:cs="Segoe UI"/>
          <w:color w:val="000000"/>
          <w:u w:color="000000"/>
          <w:lang w:val="en-US" w:eastAsia="en-GB"/>
        </w:rPr>
        <w:t>adaptations recommended to compensate for visual impairment such as minimum text size, lighting and/ or low vision aids recommended</w:t>
      </w:r>
    </w:p>
    <w:p w14:paraId="2B1BD03B" w14:textId="1AD198FD" w:rsidR="00E657CA" w:rsidRPr="003F66B6" w:rsidRDefault="00E657CA" w:rsidP="00E657CA">
      <w:pPr>
        <w:numPr>
          <w:ilvl w:val="0"/>
          <w:numId w:val="27"/>
        </w:numPr>
        <w:spacing w:after="0"/>
        <w:rPr>
          <w:rFonts w:ascii="Segoe UI" w:eastAsia="Times New Roman" w:hAnsi="Segoe UI" w:cs="Segoe UI"/>
          <w:color w:val="000000"/>
          <w:u w:color="000000"/>
          <w:lang w:val="en-US" w:eastAsia="en-GB"/>
        </w:rPr>
      </w:pPr>
      <w:r w:rsidRPr="00E00840">
        <w:rPr>
          <w:rFonts w:ascii="Segoe UI" w:eastAsia="Times New Roman" w:hAnsi="Segoe UI" w:cs="Segoe UI"/>
          <w:color w:val="000000"/>
          <w:u w:color="000000"/>
          <w:lang w:val="en-US" w:eastAsia="en-GB"/>
        </w:rPr>
        <w:t>resources, support service and strategies to help with identified ocular or cerebral visual impairment</w:t>
      </w:r>
    </w:p>
    <w:p w14:paraId="6510216D" w14:textId="77777777" w:rsidR="00E657CA" w:rsidRPr="00E00840" w:rsidRDefault="00E657CA" w:rsidP="003F66B6">
      <w:pPr>
        <w:pStyle w:val="Heading1"/>
        <w:numPr>
          <w:ilvl w:val="0"/>
          <w:numId w:val="0"/>
        </w:numPr>
        <w:rPr>
          <w:rFonts w:ascii="Segoe UI" w:hAnsi="Segoe UI" w:cs="Segoe UI"/>
          <w:b/>
          <w:color w:val="500778"/>
          <w:sz w:val="32"/>
          <w:szCs w:val="24"/>
        </w:rPr>
      </w:pPr>
      <w:bookmarkStart w:id="14" w:name="_Toc47709226"/>
      <w:r w:rsidRPr="00E00840">
        <w:rPr>
          <w:rFonts w:ascii="Segoe UI" w:hAnsi="Segoe UI" w:cs="Segoe UI"/>
          <w:color w:val="500778"/>
          <w:sz w:val="32"/>
          <w:szCs w:val="24"/>
        </w:rPr>
        <w:t xml:space="preserve">8.4 </w:t>
      </w:r>
      <w:r>
        <w:rPr>
          <w:rFonts w:ascii="Segoe UI" w:hAnsi="Segoe UI" w:cs="Segoe UI"/>
          <w:color w:val="500778"/>
          <w:sz w:val="32"/>
          <w:szCs w:val="24"/>
        </w:rPr>
        <w:tab/>
      </w:r>
      <w:r w:rsidRPr="00E00840">
        <w:rPr>
          <w:rFonts w:ascii="Segoe UI" w:hAnsi="Segoe UI" w:cs="Segoe UI"/>
          <w:color w:val="500778"/>
          <w:sz w:val="32"/>
          <w:szCs w:val="24"/>
        </w:rPr>
        <w:t>Policies and Procedures</w:t>
      </w:r>
      <w:bookmarkEnd w:id="14"/>
    </w:p>
    <w:p w14:paraId="36DF4311" w14:textId="77777777" w:rsidR="00E657CA" w:rsidRPr="00E00840" w:rsidRDefault="00E657CA" w:rsidP="00E657CA">
      <w:pPr>
        <w:spacing w:after="120"/>
        <w:ind w:right="34"/>
        <w:rPr>
          <w:rFonts w:ascii="Segoe UI" w:hAnsi="Segoe UI" w:cs="Segoe UI"/>
        </w:rPr>
      </w:pPr>
      <w:r w:rsidRPr="00E00840">
        <w:rPr>
          <w:rFonts w:ascii="Segoe UI" w:hAnsi="Segoe UI" w:cs="Segoe UI"/>
        </w:rPr>
        <w:t xml:space="preserve">Participating practices and practitioners will follow all relevant CCG policies and procedures as required to meet with NHS Standard Contract requirements.  </w:t>
      </w:r>
    </w:p>
    <w:p w14:paraId="2E1CAF4E" w14:textId="77777777" w:rsidR="00E657CA" w:rsidRPr="00E00840" w:rsidRDefault="00E657CA" w:rsidP="00E657CA">
      <w:pPr>
        <w:spacing w:after="120"/>
        <w:ind w:right="34"/>
        <w:rPr>
          <w:rFonts w:ascii="Segoe UI" w:hAnsi="Segoe UI" w:cs="Segoe UI"/>
        </w:rPr>
      </w:pPr>
      <w:r w:rsidRPr="00E00840">
        <w:rPr>
          <w:rFonts w:ascii="Segoe UI" w:hAnsi="Segoe UI" w:cs="Segoe UI"/>
        </w:rPr>
        <w:t>As a minimum, these will include:</w:t>
      </w:r>
    </w:p>
    <w:p w14:paraId="1D7E0BCB" w14:textId="77777777" w:rsidR="00E657CA" w:rsidRPr="00E00840" w:rsidRDefault="00E657CA" w:rsidP="00E657CA">
      <w:pPr>
        <w:pStyle w:val="ListParagraph"/>
        <w:numPr>
          <w:ilvl w:val="0"/>
          <w:numId w:val="30"/>
        </w:numPr>
        <w:spacing w:after="0"/>
        <w:ind w:right="32"/>
        <w:rPr>
          <w:rFonts w:ascii="Segoe UI" w:hAnsi="Segoe UI" w:cs="Segoe UI"/>
        </w:rPr>
      </w:pPr>
      <w:r w:rsidRPr="00E00840">
        <w:rPr>
          <w:rFonts w:ascii="Segoe UI" w:hAnsi="Segoe UI" w:cs="Segoe UI"/>
        </w:rPr>
        <w:t>Patient complaints</w:t>
      </w:r>
    </w:p>
    <w:p w14:paraId="07973707" w14:textId="77777777" w:rsidR="00E657CA" w:rsidRPr="00E00840" w:rsidRDefault="00E657CA" w:rsidP="00E657CA">
      <w:pPr>
        <w:pStyle w:val="ListParagraph"/>
        <w:numPr>
          <w:ilvl w:val="0"/>
          <w:numId w:val="30"/>
        </w:numPr>
        <w:spacing w:after="0"/>
        <w:ind w:right="32"/>
        <w:rPr>
          <w:rFonts w:ascii="Segoe UI" w:hAnsi="Segoe UI" w:cs="Segoe UI"/>
        </w:rPr>
      </w:pPr>
      <w:r w:rsidRPr="00E00840">
        <w:rPr>
          <w:rFonts w:ascii="Segoe UI" w:hAnsi="Segoe UI" w:cs="Segoe UI"/>
        </w:rPr>
        <w:t>Safeguarding</w:t>
      </w:r>
    </w:p>
    <w:p w14:paraId="4F26B792" w14:textId="77777777" w:rsidR="00E657CA" w:rsidRPr="00E00840" w:rsidRDefault="00E657CA" w:rsidP="00E657CA">
      <w:pPr>
        <w:pStyle w:val="ListParagraph"/>
        <w:numPr>
          <w:ilvl w:val="0"/>
          <w:numId w:val="30"/>
        </w:numPr>
        <w:spacing w:after="0"/>
        <w:ind w:right="32"/>
        <w:rPr>
          <w:rFonts w:ascii="Segoe UI" w:hAnsi="Segoe UI" w:cs="Segoe UI"/>
        </w:rPr>
      </w:pPr>
      <w:r w:rsidRPr="00E00840">
        <w:rPr>
          <w:rFonts w:ascii="Segoe UI" w:hAnsi="Segoe UI" w:cs="Segoe UI"/>
        </w:rPr>
        <w:t xml:space="preserve">Serious untoward incidents </w:t>
      </w:r>
    </w:p>
    <w:p w14:paraId="1B5D4671" w14:textId="77777777" w:rsidR="00E657CA" w:rsidRPr="00E00840" w:rsidRDefault="00E657CA" w:rsidP="00E657CA">
      <w:pPr>
        <w:pStyle w:val="ListParagraph"/>
        <w:numPr>
          <w:ilvl w:val="0"/>
          <w:numId w:val="30"/>
        </w:numPr>
        <w:spacing w:after="0"/>
        <w:ind w:right="32"/>
        <w:rPr>
          <w:rFonts w:ascii="Segoe UI" w:hAnsi="Segoe UI" w:cs="Segoe UI"/>
        </w:rPr>
      </w:pPr>
      <w:r w:rsidRPr="00E00840">
        <w:rPr>
          <w:rFonts w:ascii="Segoe UI" w:hAnsi="Segoe UI" w:cs="Segoe UI"/>
        </w:rPr>
        <w:t>Clinical audit</w:t>
      </w:r>
    </w:p>
    <w:p w14:paraId="64640DD4" w14:textId="77777777" w:rsidR="00E657CA" w:rsidRPr="00E00840" w:rsidRDefault="00E657CA" w:rsidP="00E657CA">
      <w:pPr>
        <w:pStyle w:val="ListParagraph"/>
        <w:numPr>
          <w:ilvl w:val="0"/>
          <w:numId w:val="30"/>
        </w:numPr>
        <w:spacing w:after="0"/>
        <w:ind w:right="34"/>
        <w:rPr>
          <w:rFonts w:ascii="Segoe UI" w:hAnsi="Segoe UI" w:cs="Segoe UI"/>
        </w:rPr>
      </w:pPr>
      <w:r w:rsidRPr="00E00840">
        <w:rPr>
          <w:rFonts w:ascii="Segoe UI" w:hAnsi="Segoe UI" w:cs="Segoe UI"/>
        </w:rPr>
        <w:t xml:space="preserve">Information governance </w:t>
      </w:r>
    </w:p>
    <w:p w14:paraId="6D73615E" w14:textId="77777777" w:rsidR="00E657CA" w:rsidRPr="00E00840" w:rsidRDefault="00E657CA" w:rsidP="003F66B6">
      <w:pPr>
        <w:pStyle w:val="Heading1"/>
        <w:numPr>
          <w:ilvl w:val="0"/>
          <w:numId w:val="0"/>
        </w:numPr>
        <w:rPr>
          <w:rFonts w:ascii="Segoe UI" w:hAnsi="Segoe UI" w:cs="Segoe UI"/>
          <w:b/>
          <w:color w:val="500778"/>
          <w:sz w:val="32"/>
          <w:szCs w:val="24"/>
        </w:rPr>
      </w:pPr>
      <w:bookmarkStart w:id="15" w:name="_Toc47709227"/>
      <w:r w:rsidRPr="00E00840">
        <w:rPr>
          <w:rFonts w:ascii="Segoe UI" w:hAnsi="Segoe UI" w:cs="Segoe UI"/>
          <w:color w:val="500778"/>
          <w:sz w:val="32"/>
          <w:szCs w:val="24"/>
        </w:rPr>
        <w:t xml:space="preserve">8.5. </w:t>
      </w:r>
      <w:r>
        <w:rPr>
          <w:rFonts w:ascii="Segoe UI" w:hAnsi="Segoe UI" w:cs="Segoe UI"/>
          <w:color w:val="500778"/>
          <w:sz w:val="32"/>
          <w:szCs w:val="24"/>
        </w:rPr>
        <w:tab/>
      </w:r>
      <w:r w:rsidRPr="00E00840">
        <w:rPr>
          <w:rFonts w:ascii="Segoe UI" w:hAnsi="Segoe UI" w:cs="Segoe UI"/>
          <w:color w:val="500778"/>
          <w:sz w:val="32"/>
          <w:szCs w:val="24"/>
        </w:rPr>
        <w:t>Service Evaluation and Audit</w:t>
      </w:r>
      <w:bookmarkEnd w:id="15"/>
    </w:p>
    <w:p w14:paraId="7E6B4DCD" w14:textId="77777777" w:rsidR="00E657CA" w:rsidRPr="00E00840" w:rsidRDefault="00E657CA" w:rsidP="00E657CA">
      <w:pPr>
        <w:pStyle w:val="LOCHead"/>
        <w:spacing w:before="0" w:after="160" w:line="276" w:lineRule="auto"/>
        <w:ind w:right="34"/>
        <w:jc w:val="left"/>
        <w:rPr>
          <w:rFonts w:ascii="Segoe UI" w:hAnsi="Segoe UI" w:cs="Segoe UI"/>
          <w:b w:val="0"/>
          <w:bCs/>
          <w:color w:val="auto"/>
          <w:sz w:val="22"/>
          <w:szCs w:val="24"/>
        </w:rPr>
      </w:pPr>
      <w:r w:rsidRPr="00E00840">
        <w:rPr>
          <w:rFonts w:ascii="Segoe UI" w:hAnsi="Segoe UI" w:cs="Segoe UI"/>
          <w:b w:val="0"/>
          <w:color w:val="FF0000"/>
          <w:sz w:val="22"/>
        </w:rPr>
        <w:t>[Primary Eye Care Company]</w:t>
      </w:r>
      <w:r w:rsidRPr="00E00840">
        <w:rPr>
          <w:rFonts w:ascii="Segoe UI" w:hAnsi="Segoe UI" w:cs="Segoe UI"/>
          <w:b w:val="0"/>
          <w:bCs/>
          <w:color w:val="auto"/>
          <w:sz w:val="22"/>
          <w:szCs w:val="24"/>
        </w:rPr>
        <w:t xml:space="preserve"> will ensure that all contract performance management requirements are met and will attend the quarterly performance monitoring meetings.</w:t>
      </w:r>
    </w:p>
    <w:p w14:paraId="7594BF02" w14:textId="77777777" w:rsidR="00E657CA" w:rsidRPr="00E00840" w:rsidRDefault="00E657CA" w:rsidP="00E657CA">
      <w:pPr>
        <w:pStyle w:val="LOCHead"/>
        <w:spacing w:before="0" w:after="160" w:line="276" w:lineRule="auto"/>
        <w:ind w:right="34"/>
        <w:jc w:val="left"/>
        <w:rPr>
          <w:rFonts w:ascii="Segoe UI" w:hAnsi="Segoe UI" w:cs="Segoe UI"/>
          <w:b w:val="0"/>
          <w:bCs/>
          <w:color w:val="auto"/>
          <w:sz w:val="22"/>
          <w:szCs w:val="24"/>
        </w:rPr>
      </w:pPr>
      <w:r w:rsidRPr="00E00840">
        <w:rPr>
          <w:rFonts w:ascii="Segoe UI" w:hAnsi="Segoe UI" w:cs="Segoe UI"/>
          <w:b w:val="0"/>
          <w:bCs/>
          <w:color w:val="auto"/>
          <w:sz w:val="22"/>
          <w:szCs w:val="24"/>
        </w:rPr>
        <w:t>The secure IT web-based platform will be used to provide the data required</w:t>
      </w:r>
      <w:r>
        <w:rPr>
          <w:rFonts w:ascii="Segoe UI" w:hAnsi="Segoe UI" w:cs="Segoe UI"/>
          <w:b w:val="0"/>
          <w:bCs/>
          <w:color w:val="auto"/>
          <w:sz w:val="22"/>
          <w:szCs w:val="24"/>
        </w:rPr>
        <w:t>.</w:t>
      </w:r>
    </w:p>
    <w:p w14:paraId="6670B493" w14:textId="77777777" w:rsidR="00E657CA" w:rsidRPr="00E00840" w:rsidRDefault="00E657CA" w:rsidP="00E657CA">
      <w:pPr>
        <w:pStyle w:val="LOCHead"/>
        <w:spacing w:before="0" w:after="160" w:line="276" w:lineRule="auto"/>
        <w:ind w:right="34"/>
        <w:jc w:val="left"/>
        <w:rPr>
          <w:rFonts w:ascii="Segoe UI" w:hAnsi="Segoe UI" w:cs="Segoe UI"/>
          <w:b w:val="0"/>
          <w:bCs/>
          <w:color w:val="auto"/>
          <w:sz w:val="22"/>
          <w:szCs w:val="24"/>
        </w:rPr>
      </w:pPr>
      <w:r w:rsidRPr="00E00840">
        <w:rPr>
          <w:rFonts w:ascii="Segoe UI" w:hAnsi="Segoe UI" w:cs="Segoe UI"/>
          <w:b w:val="0"/>
          <w:bCs/>
          <w:color w:val="auto"/>
          <w:sz w:val="22"/>
          <w:szCs w:val="24"/>
        </w:rPr>
        <w:t>Where it is identified that the service is not delivering the anticipated activity levels and/or the service outcomes, then the company will work with the CCG to identify, and address, the root cause.</w:t>
      </w:r>
    </w:p>
    <w:p w14:paraId="0CCC4731" w14:textId="77777777" w:rsidR="00E657CA" w:rsidRPr="00E00840" w:rsidRDefault="00E657CA" w:rsidP="00E657CA">
      <w:pPr>
        <w:pStyle w:val="LOCHead"/>
        <w:spacing w:before="0" w:after="160" w:line="276" w:lineRule="auto"/>
        <w:ind w:right="34"/>
        <w:jc w:val="left"/>
        <w:rPr>
          <w:rFonts w:ascii="Segoe UI" w:hAnsi="Segoe UI" w:cs="Segoe UI"/>
          <w:b w:val="0"/>
          <w:bCs/>
          <w:color w:val="auto"/>
          <w:sz w:val="22"/>
          <w:szCs w:val="24"/>
        </w:rPr>
      </w:pPr>
      <w:r w:rsidRPr="00E00840">
        <w:rPr>
          <w:rFonts w:ascii="Segoe UI" w:hAnsi="Segoe UI" w:cs="Segoe UI"/>
          <w:b w:val="0"/>
          <w:bCs/>
          <w:color w:val="auto"/>
          <w:sz w:val="22"/>
          <w:szCs w:val="24"/>
        </w:rPr>
        <w:lastRenderedPageBreak/>
        <w:t xml:space="preserve">Patients and / or their supporters will be asked for their feedback on the service. </w:t>
      </w:r>
    </w:p>
    <w:p w14:paraId="7C1D2B14" w14:textId="5BC18DA1" w:rsidR="00E657CA" w:rsidRPr="00FE6CDA" w:rsidRDefault="00E657CA" w:rsidP="00FE6CDA">
      <w:pPr>
        <w:pStyle w:val="LOCHead"/>
        <w:spacing w:before="0" w:after="160" w:line="276" w:lineRule="auto"/>
        <w:ind w:right="34"/>
        <w:jc w:val="left"/>
        <w:rPr>
          <w:rFonts w:ascii="Segoe UI" w:hAnsi="Segoe UI" w:cs="Segoe UI"/>
          <w:b w:val="0"/>
          <w:bCs/>
          <w:color w:val="auto"/>
          <w:sz w:val="22"/>
          <w:szCs w:val="24"/>
        </w:rPr>
      </w:pPr>
      <w:r>
        <w:rPr>
          <w:rFonts w:ascii="Segoe UI" w:hAnsi="Segoe UI" w:cs="Segoe UI"/>
          <w:b w:val="0"/>
          <w:bCs/>
          <w:color w:val="auto"/>
          <w:sz w:val="22"/>
          <w:szCs w:val="24"/>
        </w:rPr>
        <w:t>The following KPIs and service outcome data will be recorded as a matter of course and reported at quarterly performance monitoring meeting</w:t>
      </w:r>
    </w:p>
    <w:p w14:paraId="13211F28" w14:textId="68A36BC3" w:rsidR="00E657CA" w:rsidRDefault="00FE6CDA" w:rsidP="00E657CA">
      <w:r>
        <w:rPr>
          <w:noProof/>
        </w:rPr>
        <w:drawing>
          <wp:inline distT="0" distB="0" distL="0" distR="0" wp14:anchorId="606A17E4" wp14:editId="1545D104">
            <wp:extent cx="5731510" cy="74599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7459980"/>
                    </a:xfrm>
                    <a:prstGeom prst="rect">
                      <a:avLst/>
                    </a:prstGeom>
                  </pic:spPr>
                </pic:pic>
              </a:graphicData>
            </a:graphic>
          </wp:inline>
        </w:drawing>
      </w:r>
    </w:p>
    <w:p w14:paraId="26E95801" w14:textId="77777777" w:rsidR="00FE6CDA" w:rsidRDefault="00FE6CDA" w:rsidP="00FE6CDA">
      <w:pPr>
        <w:spacing w:before="25" w:after="0" w:line="240" w:lineRule="auto"/>
        <w:ind w:left="142" w:right="-46"/>
        <w:rPr>
          <w:rFonts w:ascii="Arial" w:eastAsia="Arial" w:hAnsi="Arial" w:cs="Arial"/>
          <w:iCs/>
          <w:sz w:val="24"/>
          <w:szCs w:val="24"/>
        </w:rPr>
      </w:pPr>
      <w:r w:rsidRPr="00FE6CDA">
        <w:rPr>
          <w:rFonts w:ascii="Arial" w:eastAsia="Arial" w:hAnsi="Arial" w:cs="Arial"/>
          <w:sz w:val="24"/>
          <w:szCs w:val="24"/>
        </w:rPr>
        <w:t>A comprehensive minimum clinical data set (MDS) will be agreed locally prior to service implementation</w:t>
      </w:r>
      <w:r w:rsidRPr="00FE6CDA">
        <w:rPr>
          <w:rFonts w:ascii="Arial" w:eastAsia="Arial" w:hAnsi="Arial" w:cs="Arial"/>
          <w:iCs/>
          <w:sz w:val="24"/>
          <w:szCs w:val="24"/>
        </w:rPr>
        <w:t xml:space="preserve">. </w:t>
      </w:r>
    </w:p>
    <w:p w14:paraId="344F1479" w14:textId="18198AAA" w:rsidR="00E657CA" w:rsidRPr="00FE6CDA" w:rsidRDefault="00E657CA" w:rsidP="00FE6CDA">
      <w:pPr>
        <w:spacing w:before="25" w:after="0" w:line="240" w:lineRule="auto"/>
        <w:ind w:right="-46"/>
        <w:rPr>
          <w:rFonts w:ascii="Arial" w:eastAsia="Arial" w:hAnsi="Arial" w:cs="Arial"/>
          <w:iCs/>
          <w:sz w:val="24"/>
          <w:szCs w:val="24"/>
        </w:rPr>
      </w:pPr>
      <w:r w:rsidRPr="00E27661">
        <w:rPr>
          <w:rFonts w:ascii="Segoe UI" w:hAnsi="Segoe UI" w:cs="Segoe UI"/>
          <w:bCs/>
          <w:color w:val="500778"/>
          <w:sz w:val="28"/>
          <w:szCs w:val="28"/>
        </w:rPr>
        <w:lastRenderedPageBreak/>
        <w:t>Collecting case studies</w:t>
      </w:r>
    </w:p>
    <w:p w14:paraId="58D127AB" w14:textId="40D81A2E" w:rsidR="00E657CA" w:rsidRPr="00E00840" w:rsidRDefault="00E657CA" w:rsidP="00E657CA">
      <w:pPr>
        <w:widowControl w:val="0"/>
        <w:autoSpaceDE w:val="0"/>
        <w:autoSpaceDN w:val="0"/>
        <w:adjustRightInd w:val="0"/>
        <w:spacing w:line="288" w:lineRule="auto"/>
        <w:ind w:right="-2"/>
        <w:rPr>
          <w:rFonts w:ascii="Segoe UI" w:hAnsi="Segoe UI" w:cs="Segoe UI"/>
          <w:b/>
          <w:bCs/>
          <w:color w:val="003978"/>
        </w:rPr>
      </w:pPr>
      <w:bookmarkStart w:id="16" w:name="_Hlk47429700"/>
      <w:r>
        <w:rPr>
          <w:rFonts w:ascii="Segoe UI" w:hAnsi="Segoe UI" w:cs="Segoe UI"/>
        </w:rPr>
        <w:t>A patient and/or supporter experience questionnaire and its administration should form part of the service; LOCSU will make available templates to facilitate this. To support service promotion, i</w:t>
      </w:r>
      <w:r w:rsidRPr="000F7F12">
        <w:rPr>
          <w:rFonts w:ascii="Segoe UI" w:hAnsi="Segoe UI" w:cs="Segoe UI"/>
        </w:rPr>
        <w:t xml:space="preserve">t is important to gather positive stories about how the service has helped people with learning disabilities. </w:t>
      </w:r>
      <w:bookmarkEnd w:id="16"/>
      <w:r w:rsidRPr="000F7F12">
        <w:rPr>
          <w:rFonts w:ascii="Segoe UI" w:hAnsi="Segoe UI" w:cs="Segoe UI"/>
        </w:rPr>
        <w:t>This will help with evaluating the service in the future.</w:t>
      </w:r>
      <w:r>
        <w:rPr>
          <w:rFonts w:ascii="Segoe UI" w:hAnsi="Segoe UI" w:cs="Segoe UI"/>
        </w:rPr>
        <w:t xml:space="preserve"> The sorts of significant interventions described above will possibly have life changing consequences for the person and so make some of the </w:t>
      </w:r>
      <w:r w:rsidR="005A28AD">
        <w:rPr>
          <w:rFonts w:ascii="Segoe UI" w:hAnsi="Segoe UI" w:cs="Segoe UI"/>
        </w:rPr>
        <w:t>best-case</w:t>
      </w:r>
      <w:r>
        <w:rPr>
          <w:rFonts w:ascii="Segoe UI" w:hAnsi="Segoe UI" w:cs="Segoe UI"/>
        </w:rPr>
        <w:t xml:space="preserve"> studies</w:t>
      </w:r>
      <w:r w:rsidRPr="000F7F12">
        <w:rPr>
          <w:rFonts w:ascii="Segoe UI" w:hAnsi="Segoe UI" w:cs="Segoe UI"/>
        </w:rPr>
        <w:t xml:space="preserve">.  </w:t>
      </w:r>
    </w:p>
    <w:p w14:paraId="6AEBB06C" w14:textId="77777777" w:rsidR="00E657CA" w:rsidRPr="00E27661" w:rsidRDefault="00E657CA" w:rsidP="00E657CA">
      <w:pPr>
        <w:pStyle w:val="Heading1"/>
        <w:numPr>
          <w:ilvl w:val="0"/>
          <w:numId w:val="24"/>
        </w:numPr>
        <w:rPr>
          <w:rFonts w:ascii="Segoe UI" w:hAnsi="Segoe UI" w:cs="Segoe UI"/>
          <w:b/>
          <w:color w:val="500778"/>
          <w:szCs w:val="24"/>
        </w:rPr>
      </w:pPr>
      <w:bookmarkStart w:id="17" w:name="_Toc47709228"/>
      <w:r w:rsidRPr="00E27661">
        <w:rPr>
          <w:rFonts w:ascii="Segoe UI" w:hAnsi="Segoe UI" w:cs="Segoe UI"/>
          <w:color w:val="500778"/>
          <w:szCs w:val="24"/>
        </w:rPr>
        <w:t>Fees</w:t>
      </w:r>
      <w:bookmarkEnd w:id="17"/>
    </w:p>
    <w:p w14:paraId="6EDC0F40" w14:textId="77777777" w:rsidR="00E657CA" w:rsidRPr="00BE11C8" w:rsidRDefault="00E657CA" w:rsidP="00E657CA">
      <w:pPr>
        <w:pStyle w:val="LOCHead"/>
        <w:spacing w:before="0" w:after="120" w:line="276" w:lineRule="auto"/>
        <w:ind w:right="34"/>
        <w:jc w:val="left"/>
        <w:rPr>
          <w:rFonts w:ascii="Segoe UI" w:hAnsi="Segoe UI" w:cs="Segoe UI"/>
          <w:b w:val="0"/>
          <w:bCs/>
          <w:color w:val="auto"/>
          <w:sz w:val="22"/>
          <w:szCs w:val="24"/>
        </w:rPr>
      </w:pPr>
      <w:r w:rsidRPr="00BE11C8">
        <w:rPr>
          <w:rFonts w:ascii="Segoe UI" w:hAnsi="Segoe UI" w:cs="Segoe UI"/>
          <w:b w:val="0"/>
          <w:bCs/>
          <w:color w:val="auto"/>
          <w:sz w:val="22"/>
          <w:szCs w:val="24"/>
        </w:rPr>
        <w:t xml:space="preserve">A fee of </w:t>
      </w:r>
      <w:r w:rsidRPr="00BE11C8">
        <w:rPr>
          <w:rFonts w:ascii="Segoe UI" w:hAnsi="Segoe UI" w:cs="Segoe UI"/>
          <w:b w:val="0"/>
          <w:bCs/>
          <w:color w:val="FF0000"/>
          <w:sz w:val="22"/>
          <w:szCs w:val="24"/>
        </w:rPr>
        <w:t xml:space="preserve">(insert) </w:t>
      </w:r>
      <w:r w:rsidRPr="00BE11C8">
        <w:rPr>
          <w:rFonts w:ascii="Segoe UI" w:hAnsi="Segoe UI" w:cs="Segoe UI"/>
          <w:b w:val="0"/>
          <w:bCs/>
          <w:color w:val="auto"/>
          <w:sz w:val="22"/>
          <w:szCs w:val="24"/>
        </w:rPr>
        <w:t>for will apply.  This fee includes all elements of the managed service:</w:t>
      </w:r>
    </w:p>
    <w:p w14:paraId="0B41F95F" w14:textId="77777777" w:rsidR="00E657CA" w:rsidRPr="00E00840" w:rsidRDefault="00E657CA" w:rsidP="00E657CA">
      <w:pPr>
        <w:pStyle w:val="ListParagraph"/>
        <w:numPr>
          <w:ilvl w:val="0"/>
          <w:numId w:val="31"/>
        </w:numPr>
        <w:spacing w:after="0"/>
        <w:rPr>
          <w:rFonts w:ascii="Segoe UI" w:hAnsi="Segoe UI" w:cs="Segoe UI"/>
        </w:rPr>
      </w:pPr>
      <w:r w:rsidRPr="00E00840">
        <w:rPr>
          <w:rFonts w:ascii="Segoe UI" w:hAnsi="Segoe UI" w:cs="Segoe UI"/>
        </w:rPr>
        <w:t xml:space="preserve">The professional fee for the clinical service </w:t>
      </w:r>
    </w:p>
    <w:p w14:paraId="7D08735F" w14:textId="77777777" w:rsidR="00E657CA" w:rsidRPr="00E00840" w:rsidRDefault="00E657CA" w:rsidP="00E657CA">
      <w:pPr>
        <w:pStyle w:val="ListParagraph"/>
        <w:numPr>
          <w:ilvl w:val="0"/>
          <w:numId w:val="31"/>
        </w:numPr>
        <w:spacing w:after="0"/>
        <w:rPr>
          <w:rFonts w:ascii="Segoe UI" w:hAnsi="Segoe UI" w:cs="Segoe UI"/>
        </w:rPr>
      </w:pPr>
      <w:r w:rsidRPr="00E00840">
        <w:rPr>
          <w:rFonts w:ascii="Segoe UI" w:hAnsi="Segoe UI" w:cs="Segoe UI"/>
        </w:rPr>
        <w:t xml:space="preserve">All administration costs </w:t>
      </w:r>
    </w:p>
    <w:p w14:paraId="483EF6C0" w14:textId="77777777" w:rsidR="00E657CA" w:rsidRPr="00E00840" w:rsidRDefault="00E657CA" w:rsidP="00E657CA">
      <w:pPr>
        <w:pStyle w:val="ListParagraph"/>
        <w:numPr>
          <w:ilvl w:val="0"/>
          <w:numId w:val="31"/>
        </w:numPr>
        <w:spacing w:after="0"/>
        <w:rPr>
          <w:rFonts w:ascii="Segoe UI" w:hAnsi="Segoe UI" w:cs="Segoe UI"/>
        </w:rPr>
      </w:pPr>
      <w:r w:rsidRPr="00E00840">
        <w:rPr>
          <w:rFonts w:ascii="Segoe UI" w:hAnsi="Segoe UI" w:cs="Segoe UI"/>
        </w:rPr>
        <w:t>Reporting and attendance at contract monitoring meetings</w:t>
      </w:r>
    </w:p>
    <w:p w14:paraId="328D0BAD" w14:textId="77777777" w:rsidR="00E657CA" w:rsidRPr="00E00840" w:rsidRDefault="00E657CA" w:rsidP="00E657CA">
      <w:pPr>
        <w:pStyle w:val="ListParagraph"/>
        <w:numPr>
          <w:ilvl w:val="0"/>
          <w:numId w:val="31"/>
        </w:numPr>
        <w:spacing w:after="0"/>
        <w:rPr>
          <w:rFonts w:ascii="Segoe UI" w:hAnsi="Segoe UI" w:cs="Segoe UI"/>
        </w:rPr>
      </w:pPr>
      <w:r w:rsidRPr="00E00840">
        <w:rPr>
          <w:rFonts w:ascii="Segoe UI" w:hAnsi="Segoe UI" w:cs="Segoe UI"/>
        </w:rPr>
        <w:t>The use of the IT platform</w:t>
      </w:r>
    </w:p>
    <w:p w14:paraId="6805C336" w14:textId="77777777" w:rsidR="00E657CA" w:rsidRPr="00BE11C8" w:rsidRDefault="00E657CA" w:rsidP="00E657CA">
      <w:pPr>
        <w:pStyle w:val="Heading1"/>
        <w:numPr>
          <w:ilvl w:val="0"/>
          <w:numId w:val="24"/>
        </w:numPr>
        <w:rPr>
          <w:rFonts w:ascii="Segoe UI" w:hAnsi="Segoe UI" w:cs="Segoe UI"/>
          <w:b/>
          <w:color w:val="500778"/>
          <w:szCs w:val="24"/>
        </w:rPr>
      </w:pPr>
      <w:bookmarkStart w:id="18" w:name="_Toc47709229"/>
      <w:r w:rsidRPr="00BE11C8">
        <w:rPr>
          <w:rFonts w:ascii="Segoe UI" w:hAnsi="Segoe UI" w:cs="Segoe UI"/>
          <w:color w:val="500778"/>
          <w:szCs w:val="24"/>
        </w:rPr>
        <w:t>Implementation</w:t>
      </w:r>
      <w:bookmarkEnd w:id="18"/>
    </w:p>
    <w:p w14:paraId="401EE6E1" w14:textId="77777777" w:rsidR="00E657CA" w:rsidRPr="00BE11C8" w:rsidRDefault="00E657CA" w:rsidP="00E657CA">
      <w:pPr>
        <w:pStyle w:val="LOCHead"/>
        <w:spacing w:before="0" w:after="120" w:line="276" w:lineRule="auto"/>
        <w:ind w:right="34"/>
        <w:jc w:val="left"/>
        <w:rPr>
          <w:rFonts w:ascii="Segoe UI" w:hAnsi="Segoe UI" w:cs="Segoe UI"/>
          <w:b w:val="0"/>
          <w:bCs/>
          <w:color w:val="auto"/>
          <w:sz w:val="22"/>
          <w:szCs w:val="24"/>
        </w:rPr>
      </w:pPr>
      <w:r w:rsidRPr="00BE11C8">
        <w:rPr>
          <w:rFonts w:ascii="Segoe UI" w:hAnsi="Segoe UI" w:cs="Segoe UI"/>
          <w:b w:val="0"/>
          <w:bCs/>
          <w:color w:val="auto"/>
          <w:sz w:val="22"/>
          <w:szCs w:val="24"/>
        </w:rPr>
        <w:t xml:space="preserve">Full implementation will take up to 3 months from the date that </w:t>
      </w:r>
      <w:r w:rsidRPr="00BE11C8">
        <w:rPr>
          <w:rFonts w:ascii="Segoe UI" w:hAnsi="Segoe UI" w:cs="Segoe UI"/>
          <w:b w:val="0"/>
          <w:bCs/>
          <w:color w:val="FF0000"/>
          <w:sz w:val="22"/>
          <w:szCs w:val="24"/>
        </w:rPr>
        <w:t xml:space="preserve">[name] </w:t>
      </w:r>
      <w:r w:rsidRPr="00BE11C8">
        <w:rPr>
          <w:rFonts w:ascii="Segoe UI" w:hAnsi="Segoe UI" w:cs="Segoe UI"/>
          <w:b w:val="0"/>
          <w:bCs/>
          <w:color w:val="auto"/>
          <w:sz w:val="22"/>
          <w:szCs w:val="24"/>
        </w:rPr>
        <w:t>CCG commissions the service.</w:t>
      </w:r>
    </w:p>
    <w:p w14:paraId="7C8C0DAB" w14:textId="77777777" w:rsidR="00E657CA" w:rsidRPr="00BE11C8" w:rsidRDefault="00E657CA" w:rsidP="00E657CA">
      <w:pPr>
        <w:pStyle w:val="LOCHead"/>
        <w:spacing w:before="0" w:after="120" w:line="276" w:lineRule="auto"/>
        <w:ind w:right="34"/>
        <w:jc w:val="left"/>
        <w:rPr>
          <w:rFonts w:ascii="Segoe UI" w:hAnsi="Segoe UI" w:cs="Segoe UI"/>
          <w:b w:val="0"/>
          <w:bCs/>
          <w:color w:val="auto"/>
          <w:sz w:val="22"/>
          <w:szCs w:val="24"/>
        </w:rPr>
      </w:pPr>
      <w:r w:rsidRPr="00BE11C8">
        <w:rPr>
          <w:rFonts w:ascii="Segoe UI" w:hAnsi="Segoe UI" w:cs="Segoe UI"/>
          <w:b w:val="0"/>
          <w:bCs/>
          <w:color w:val="auto"/>
          <w:sz w:val="22"/>
          <w:szCs w:val="24"/>
        </w:rPr>
        <w:t>During this mobilisation period, the company will:</w:t>
      </w:r>
    </w:p>
    <w:p w14:paraId="23F54159" w14:textId="77777777" w:rsidR="00E657CA" w:rsidRPr="00BE11C8" w:rsidRDefault="00E657CA" w:rsidP="00E657CA">
      <w:pPr>
        <w:pStyle w:val="LOCHead"/>
        <w:numPr>
          <w:ilvl w:val="0"/>
          <w:numId w:val="32"/>
        </w:numPr>
        <w:spacing w:before="0" w:after="0" w:line="276" w:lineRule="auto"/>
        <w:ind w:right="34"/>
        <w:jc w:val="left"/>
        <w:rPr>
          <w:rFonts w:ascii="Segoe UI" w:hAnsi="Segoe UI" w:cs="Segoe UI"/>
          <w:b w:val="0"/>
          <w:bCs/>
          <w:color w:val="auto"/>
          <w:sz w:val="22"/>
          <w:szCs w:val="24"/>
        </w:rPr>
      </w:pPr>
      <w:r w:rsidRPr="00BE11C8">
        <w:rPr>
          <w:rFonts w:ascii="Segoe UI" w:hAnsi="Segoe UI" w:cs="Segoe UI"/>
          <w:b w:val="0"/>
          <w:bCs/>
          <w:color w:val="auto"/>
          <w:sz w:val="22"/>
          <w:szCs w:val="24"/>
        </w:rPr>
        <w:t>Support practitioner accreditation and training</w:t>
      </w:r>
      <w:r>
        <w:rPr>
          <w:rFonts w:ascii="Segoe UI" w:hAnsi="Segoe UI" w:cs="Segoe UI"/>
          <w:b w:val="0"/>
          <w:bCs/>
          <w:color w:val="auto"/>
          <w:sz w:val="22"/>
          <w:szCs w:val="24"/>
        </w:rPr>
        <w:t xml:space="preserve"> </w:t>
      </w:r>
    </w:p>
    <w:p w14:paraId="12D8C049" w14:textId="00DD763A" w:rsidR="00E657CA" w:rsidRPr="00D66543" w:rsidRDefault="00E657CA" w:rsidP="00E657CA">
      <w:pPr>
        <w:pStyle w:val="LOCHead"/>
        <w:numPr>
          <w:ilvl w:val="0"/>
          <w:numId w:val="32"/>
        </w:numPr>
        <w:spacing w:before="0" w:after="0" w:line="276" w:lineRule="auto"/>
        <w:ind w:right="34"/>
        <w:jc w:val="left"/>
        <w:rPr>
          <w:rFonts w:ascii="Segoe UI" w:hAnsi="Segoe UI" w:cs="Segoe UI"/>
          <w:b w:val="0"/>
          <w:bCs/>
          <w:color w:val="FF0000"/>
          <w:sz w:val="22"/>
          <w:szCs w:val="24"/>
        </w:rPr>
      </w:pPr>
      <w:r w:rsidRPr="00BE11C8">
        <w:rPr>
          <w:rFonts w:ascii="Segoe UI" w:hAnsi="Segoe UI" w:cs="Segoe UI"/>
          <w:b w:val="0"/>
          <w:bCs/>
          <w:color w:val="auto"/>
          <w:sz w:val="22"/>
          <w:szCs w:val="24"/>
        </w:rPr>
        <w:t xml:space="preserve">Work with local GPs, </w:t>
      </w:r>
      <w:r>
        <w:rPr>
          <w:rFonts w:ascii="Segoe UI" w:hAnsi="Segoe UI" w:cs="Segoe UI"/>
          <w:b w:val="0"/>
          <w:bCs/>
          <w:color w:val="auto"/>
          <w:sz w:val="22"/>
          <w:szCs w:val="24"/>
        </w:rPr>
        <w:t>specialist hospital teams, leads within the special schools</w:t>
      </w:r>
      <w:r w:rsidRPr="00BE11C8">
        <w:rPr>
          <w:rFonts w:ascii="Segoe UI" w:hAnsi="Segoe UI" w:cs="Segoe UI"/>
          <w:b w:val="0"/>
          <w:bCs/>
          <w:color w:val="auto"/>
          <w:sz w:val="22"/>
          <w:szCs w:val="24"/>
        </w:rPr>
        <w:t xml:space="preserve"> and the CCG lead manager</w:t>
      </w:r>
      <w:r>
        <w:rPr>
          <w:rFonts w:ascii="Segoe UI" w:hAnsi="Segoe UI" w:cs="Segoe UI"/>
          <w:b w:val="0"/>
          <w:bCs/>
          <w:color w:val="auto"/>
          <w:sz w:val="22"/>
          <w:szCs w:val="24"/>
        </w:rPr>
        <w:t>s</w:t>
      </w:r>
      <w:r w:rsidRPr="00BE11C8">
        <w:rPr>
          <w:rFonts w:ascii="Segoe UI" w:hAnsi="Segoe UI" w:cs="Segoe UI"/>
          <w:b w:val="0"/>
          <w:bCs/>
          <w:color w:val="auto"/>
          <w:sz w:val="22"/>
          <w:szCs w:val="24"/>
        </w:rPr>
        <w:t xml:space="preserve"> for eye care </w:t>
      </w:r>
      <w:r>
        <w:rPr>
          <w:rFonts w:ascii="Segoe UI" w:hAnsi="Segoe UI" w:cs="Segoe UI"/>
          <w:b w:val="0"/>
          <w:bCs/>
          <w:color w:val="auto"/>
          <w:sz w:val="22"/>
          <w:szCs w:val="24"/>
        </w:rPr>
        <w:t xml:space="preserve">and learning disability care </w:t>
      </w:r>
      <w:r w:rsidRPr="00BE11C8">
        <w:rPr>
          <w:rFonts w:ascii="Segoe UI" w:hAnsi="Segoe UI" w:cs="Segoe UI"/>
          <w:b w:val="0"/>
          <w:bCs/>
          <w:color w:val="auto"/>
          <w:sz w:val="22"/>
          <w:szCs w:val="24"/>
        </w:rPr>
        <w:t>to finalise the pathwa</w:t>
      </w:r>
      <w:r>
        <w:rPr>
          <w:rFonts w:ascii="Segoe UI" w:hAnsi="Segoe UI" w:cs="Segoe UI"/>
          <w:b w:val="0"/>
          <w:bCs/>
          <w:color w:val="auto"/>
          <w:sz w:val="22"/>
          <w:szCs w:val="24"/>
        </w:rPr>
        <w:t xml:space="preserve">y locally.  This will specifically include establishing a local referral pathway from GPs into the service as part of Annual Health Check and a clear specialist onward referral pathway to an ophthalmology service with a </w:t>
      </w:r>
      <w:proofErr w:type="spellStart"/>
      <w:r>
        <w:rPr>
          <w:rFonts w:ascii="Segoe UI" w:hAnsi="Segoe UI" w:cs="Segoe UI"/>
          <w:b w:val="0"/>
          <w:bCs/>
          <w:color w:val="auto"/>
          <w:sz w:val="22"/>
          <w:szCs w:val="24"/>
        </w:rPr>
        <w:t>specialism</w:t>
      </w:r>
      <w:proofErr w:type="spellEnd"/>
      <w:r>
        <w:rPr>
          <w:rFonts w:ascii="Segoe UI" w:hAnsi="Segoe UI" w:cs="Segoe UI"/>
          <w:b w:val="0"/>
          <w:bCs/>
          <w:color w:val="auto"/>
          <w:sz w:val="22"/>
          <w:szCs w:val="24"/>
        </w:rPr>
        <w:t xml:space="preserve"> in assessing and treating p</w:t>
      </w:r>
      <w:r w:rsidR="00CD24C2">
        <w:rPr>
          <w:rFonts w:ascii="Segoe UI" w:hAnsi="Segoe UI" w:cs="Segoe UI"/>
          <w:b w:val="0"/>
          <w:bCs/>
          <w:color w:val="auto"/>
          <w:sz w:val="22"/>
          <w:szCs w:val="24"/>
        </w:rPr>
        <w:t>eople</w:t>
      </w:r>
      <w:r>
        <w:rPr>
          <w:rFonts w:ascii="Segoe UI" w:hAnsi="Segoe UI" w:cs="Segoe UI"/>
          <w:b w:val="0"/>
          <w:bCs/>
          <w:color w:val="auto"/>
          <w:sz w:val="22"/>
          <w:szCs w:val="24"/>
        </w:rPr>
        <w:t xml:space="preserve"> with learning disabilities/complex needs.</w:t>
      </w:r>
      <w:r w:rsidRPr="00BE11C8">
        <w:rPr>
          <w:rFonts w:ascii="Segoe UI" w:hAnsi="Segoe UI" w:cs="Segoe UI"/>
          <w:b w:val="0"/>
          <w:bCs/>
          <w:color w:val="auto"/>
          <w:sz w:val="22"/>
          <w:szCs w:val="24"/>
        </w:rPr>
        <w:t xml:space="preserve"> </w:t>
      </w:r>
    </w:p>
    <w:p w14:paraId="205578E7" w14:textId="52B844B1" w:rsidR="00E657CA" w:rsidRPr="00D66543" w:rsidRDefault="00E657CA" w:rsidP="00E657CA">
      <w:pPr>
        <w:pStyle w:val="LOCHead"/>
        <w:numPr>
          <w:ilvl w:val="0"/>
          <w:numId w:val="32"/>
        </w:numPr>
        <w:spacing w:before="0" w:after="0" w:line="276" w:lineRule="auto"/>
        <w:ind w:right="34"/>
        <w:jc w:val="left"/>
        <w:rPr>
          <w:rFonts w:ascii="Segoe UI" w:hAnsi="Segoe UI" w:cs="Segoe UI"/>
          <w:b w:val="0"/>
          <w:bCs/>
          <w:color w:val="FF0000"/>
          <w:sz w:val="22"/>
          <w:szCs w:val="24"/>
        </w:rPr>
      </w:pPr>
      <w:r>
        <w:rPr>
          <w:rFonts w:ascii="Segoe UI" w:hAnsi="Segoe UI" w:cs="Segoe UI"/>
          <w:b w:val="0"/>
          <w:bCs/>
          <w:color w:val="auto"/>
          <w:sz w:val="22"/>
          <w:szCs w:val="24"/>
        </w:rPr>
        <w:t>D</w:t>
      </w:r>
      <w:r w:rsidRPr="00BE11C8">
        <w:rPr>
          <w:rFonts w:ascii="Segoe UI" w:hAnsi="Segoe UI" w:cs="Segoe UI"/>
          <w:b w:val="0"/>
          <w:bCs/>
          <w:color w:val="auto"/>
          <w:sz w:val="22"/>
          <w:szCs w:val="24"/>
        </w:rPr>
        <w:t>evelop a communications plan and materials for all potential referrers set out within the pathway</w:t>
      </w:r>
    </w:p>
    <w:p w14:paraId="0A0BFB3B" w14:textId="77777777" w:rsidR="00E657CA" w:rsidRPr="00BE11C8" w:rsidRDefault="00E657CA" w:rsidP="00E657CA">
      <w:pPr>
        <w:pStyle w:val="LOCHead"/>
        <w:numPr>
          <w:ilvl w:val="0"/>
          <w:numId w:val="32"/>
        </w:numPr>
        <w:spacing w:before="0" w:after="0" w:line="276" w:lineRule="auto"/>
        <w:ind w:right="34"/>
        <w:jc w:val="left"/>
        <w:rPr>
          <w:rFonts w:ascii="Segoe UI" w:hAnsi="Segoe UI" w:cs="Segoe UI"/>
          <w:b w:val="0"/>
          <w:bCs/>
          <w:color w:val="FF0000"/>
          <w:sz w:val="22"/>
          <w:szCs w:val="24"/>
        </w:rPr>
      </w:pPr>
      <w:r>
        <w:rPr>
          <w:rFonts w:ascii="Segoe UI" w:hAnsi="Segoe UI" w:cs="Segoe UI"/>
          <w:b w:val="0"/>
          <w:bCs/>
          <w:color w:val="auto"/>
          <w:sz w:val="22"/>
          <w:szCs w:val="24"/>
        </w:rPr>
        <w:t>A</w:t>
      </w:r>
      <w:r w:rsidRPr="00BE11C8">
        <w:rPr>
          <w:rFonts w:ascii="Segoe UI" w:hAnsi="Segoe UI" w:cs="Segoe UI"/>
          <w:b w:val="0"/>
          <w:bCs/>
          <w:color w:val="auto"/>
          <w:sz w:val="22"/>
          <w:szCs w:val="24"/>
        </w:rPr>
        <w:t>gree all polic</w:t>
      </w:r>
      <w:r>
        <w:rPr>
          <w:rFonts w:ascii="Segoe UI" w:hAnsi="Segoe UI" w:cs="Segoe UI"/>
          <w:b w:val="0"/>
          <w:bCs/>
          <w:color w:val="auto"/>
          <w:sz w:val="22"/>
          <w:szCs w:val="24"/>
        </w:rPr>
        <w:t>ies and procedures</w:t>
      </w:r>
    </w:p>
    <w:p w14:paraId="08B1BA96" w14:textId="77777777" w:rsidR="00E657CA" w:rsidRPr="00BE11C8" w:rsidRDefault="00E657CA" w:rsidP="00E657CA">
      <w:pPr>
        <w:pStyle w:val="LOCHead"/>
        <w:numPr>
          <w:ilvl w:val="0"/>
          <w:numId w:val="32"/>
        </w:numPr>
        <w:spacing w:before="0" w:after="0" w:line="276" w:lineRule="auto"/>
        <w:ind w:right="34"/>
        <w:jc w:val="left"/>
        <w:rPr>
          <w:rFonts w:ascii="Segoe UI" w:hAnsi="Segoe UI" w:cs="Segoe UI"/>
          <w:b w:val="0"/>
          <w:bCs/>
          <w:color w:val="auto"/>
          <w:sz w:val="22"/>
          <w:szCs w:val="24"/>
        </w:rPr>
      </w:pPr>
      <w:r w:rsidRPr="00BE11C8">
        <w:rPr>
          <w:rFonts w:ascii="Segoe UI" w:hAnsi="Segoe UI" w:cs="Segoe UI"/>
          <w:b w:val="0"/>
          <w:bCs/>
          <w:color w:val="auto"/>
          <w:sz w:val="22"/>
          <w:szCs w:val="24"/>
        </w:rPr>
        <w:t xml:space="preserve">Tailor the </w:t>
      </w:r>
      <w:r>
        <w:rPr>
          <w:rFonts w:ascii="Segoe UI" w:hAnsi="Segoe UI" w:cs="Segoe UI"/>
          <w:b w:val="0"/>
          <w:bCs/>
          <w:color w:val="auto"/>
          <w:sz w:val="22"/>
          <w:szCs w:val="24"/>
        </w:rPr>
        <w:t>IT</w:t>
      </w:r>
      <w:r w:rsidRPr="00BE11C8">
        <w:rPr>
          <w:rFonts w:ascii="Segoe UI" w:hAnsi="Segoe UI" w:cs="Segoe UI"/>
          <w:b w:val="0"/>
          <w:bCs/>
          <w:color w:val="auto"/>
          <w:sz w:val="22"/>
          <w:szCs w:val="24"/>
        </w:rPr>
        <w:t xml:space="preserve"> software to ensure it meets all CCG requirements (if applicable) and develop the monitoring database and audit materials</w:t>
      </w:r>
    </w:p>
    <w:p w14:paraId="254FD028" w14:textId="77777777" w:rsidR="00E657CA" w:rsidRPr="00BE11C8" w:rsidRDefault="00E657CA" w:rsidP="00E657CA">
      <w:pPr>
        <w:rPr>
          <w:rFonts w:ascii="Segoe UI" w:eastAsiaTheme="majorEastAsia" w:hAnsi="Segoe UI" w:cs="Segoe UI"/>
          <w:b/>
          <w:bCs/>
          <w:color w:val="0070C0"/>
          <w:sz w:val="32"/>
          <w:szCs w:val="32"/>
        </w:rPr>
      </w:pPr>
      <w:r w:rsidRPr="00BE11C8">
        <w:rPr>
          <w:rFonts w:ascii="Segoe UI" w:hAnsi="Segoe UI" w:cs="Segoe UI"/>
          <w:color w:val="0070C0"/>
          <w:sz w:val="32"/>
          <w:szCs w:val="32"/>
        </w:rPr>
        <w:br w:type="page"/>
      </w:r>
    </w:p>
    <w:p w14:paraId="01F142D6" w14:textId="77777777" w:rsidR="00E657CA" w:rsidRPr="00BE11C8" w:rsidRDefault="00E657CA" w:rsidP="005A28AD">
      <w:pPr>
        <w:pStyle w:val="Heading1"/>
        <w:numPr>
          <w:ilvl w:val="0"/>
          <w:numId w:val="0"/>
        </w:numPr>
        <w:rPr>
          <w:rFonts w:ascii="Segoe UI" w:hAnsi="Segoe UI" w:cs="Segoe UI"/>
          <w:b/>
          <w:color w:val="500778"/>
          <w:sz w:val="32"/>
        </w:rPr>
      </w:pPr>
      <w:bookmarkStart w:id="19" w:name="_Hlk46223232"/>
      <w:bookmarkStart w:id="20" w:name="_Toc47709230"/>
      <w:r w:rsidRPr="00BE11C8">
        <w:rPr>
          <w:rFonts w:ascii="Segoe UI" w:hAnsi="Segoe UI" w:cs="Segoe UI"/>
          <w:color w:val="500778"/>
          <w:sz w:val="32"/>
        </w:rPr>
        <w:lastRenderedPageBreak/>
        <w:t xml:space="preserve">Appendix 1 </w:t>
      </w:r>
      <w:bookmarkEnd w:id="19"/>
      <w:r>
        <w:rPr>
          <w:rFonts w:ascii="Segoe UI" w:hAnsi="Segoe UI" w:cs="Segoe UI"/>
          <w:color w:val="500778"/>
          <w:sz w:val="32"/>
        </w:rPr>
        <w:t>–</w:t>
      </w:r>
      <w:r w:rsidRPr="00BE11C8">
        <w:rPr>
          <w:rFonts w:ascii="Segoe UI" w:hAnsi="Segoe UI" w:cs="Segoe UI"/>
          <w:color w:val="500778"/>
          <w:sz w:val="32"/>
        </w:rPr>
        <w:t xml:space="preserve"> </w:t>
      </w:r>
      <w:r>
        <w:rPr>
          <w:rFonts w:ascii="Segoe UI" w:hAnsi="Segoe UI" w:cs="Segoe UI"/>
          <w:color w:val="500778"/>
          <w:sz w:val="32"/>
        </w:rPr>
        <w:t>Optical practices</w:t>
      </w:r>
      <w:bookmarkEnd w:id="20"/>
      <w:r w:rsidRPr="00BE11C8">
        <w:rPr>
          <w:rFonts w:ascii="Segoe UI" w:hAnsi="Segoe UI" w:cs="Segoe UI"/>
          <w:color w:val="500778"/>
          <w:sz w:val="32"/>
        </w:rPr>
        <w:t xml:space="preserve"> </w:t>
      </w:r>
    </w:p>
    <w:p w14:paraId="1F9DB6FA" w14:textId="77777777" w:rsidR="00E657CA" w:rsidRPr="00BE11C8" w:rsidRDefault="00E657CA" w:rsidP="00E657CA">
      <w:pPr>
        <w:rPr>
          <w:rFonts w:ascii="Segoe UI" w:hAnsi="Segoe UI" w:cs="Segoe UI"/>
        </w:rPr>
      </w:pPr>
    </w:p>
    <w:p w14:paraId="0081673F" w14:textId="77777777" w:rsidR="00E657CA" w:rsidRPr="00BE11C8" w:rsidRDefault="00E657CA" w:rsidP="00E657CA">
      <w:pPr>
        <w:rPr>
          <w:rFonts w:ascii="Segoe UI" w:hAnsi="Segoe UI" w:cs="Segoe UI"/>
        </w:rPr>
      </w:pPr>
      <w:r w:rsidRPr="00BE11C8">
        <w:rPr>
          <w:rFonts w:ascii="Segoe UI" w:hAnsi="Segoe UI" w:cs="Segoe UI"/>
          <w:color w:val="FF0000"/>
        </w:rPr>
        <w:t xml:space="preserve">[Name] CCG </w:t>
      </w:r>
      <w:r w:rsidRPr="00BE11C8">
        <w:rPr>
          <w:rFonts w:ascii="Segoe UI" w:hAnsi="Segoe UI" w:cs="Segoe UI"/>
        </w:rPr>
        <w:t xml:space="preserve">has </w:t>
      </w:r>
      <w:bookmarkStart w:id="21" w:name="_Hlk518545822"/>
      <w:r w:rsidRPr="00BE11C8">
        <w:rPr>
          <w:rFonts w:ascii="Segoe UI" w:hAnsi="Segoe UI" w:cs="Segoe UI"/>
        </w:rPr>
        <w:t>[</w:t>
      </w:r>
      <w:r w:rsidRPr="00BE11C8">
        <w:rPr>
          <w:rFonts w:ascii="Segoe UI" w:hAnsi="Segoe UI" w:cs="Segoe UI"/>
          <w:color w:val="FF0000"/>
        </w:rPr>
        <w:t>insert number of practices</w:t>
      </w:r>
      <w:bookmarkEnd w:id="21"/>
      <w:r w:rsidRPr="00BE11C8">
        <w:rPr>
          <w:rFonts w:ascii="Segoe UI" w:hAnsi="Segoe UI" w:cs="Segoe UI"/>
          <w:color w:val="FF0000"/>
        </w:rPr>
        <w:t xml:space="preserve">] </w:t>
      </w:r>
      <w:r w:rsidRPr="00BE11C8">
        <w:rPr>
          <w:rFonts w:ascii="Segoe UI" w:hAnsi="Segoe UI" w:cs="Segoe UI"/>
        </w:rPr>
        <w:t xml:space="preserve">optical practices currently providing General Ophthalmic Services. </w:t>
      </w:r>
    </w:p>
    <w:p w14:paraId="7F629EDE" w14:textId="77777777" w:rsidR="00E657CA" w:rsidRDefault="00E657CA" w:rsidP="00E657CA">
      <w:pPr>
        <w:rPr>
          <w:rFonts w:ascii="Segoe UI" w:hAnsi="Segoe UI" w:cs="Segoe UI"/>
        </w:rPr>
      </w:pPr>
      <w:r w:rsidRPr="00BE11C8">
        <w:rPr>
          <w:rFonts w:ascii="Segoe UI" w:hAnsi="Segoe UI" w:cs="Segoe UI"/>
          <w:color w:val="FF0000"/>
        </w:rPr>
        <w:t xml:space="preserve">[Primary Eye Care Company] </w:t>
      </w:r>
      <w:r w:rsidRPr="00BE11C8">
        <w:rPr>
          <w:rFonts w:ascii="Segoe UI" w:hAnsi="Segoe UI" w:cs="Segoe UI"/>
        </w:rPr>
        <w:t xml:space="preserve">has surveyed these practices and has received Expressions of Interest from </w:t>
      </w:r>
      <w:r w:rsidRPr="00BE11C8">
        <w:rPr>
          <w:rFonts w:ascii="Segoe UI" w:hAnsi="Segoe UI" w:cs="Segoe UI"/>
          <w:color w:val="FF0000"/>
        </w:rPr>
        <w:t xml:space="preserve">[insert number] </w:t>
      </w:r>
      <w:r w:rsidRPr="00BE11C8">
        <w:rPr>
          <w:rFonts w:ascii="Segoe UI" w:hAnsi="Segoe UI" w:cs="Segoe UI"/>
        </w:rPr>
        <w:t>regarding becoming</w:t>
      </w:r>
      <w:r>
        <w:rPr>
          <w:rFonts w:ascii="Segoe UI" w:hAnsi="Segoe UI" w:cs="Segoe UI"/>
        </w:rPr>
        <w:t xml:space="preserve"> learning disability eye care pathway providers</w:t>
      </w:r>
      <w:r w:rsidRPr="00BE11C8">
        <w:rPr>
          <w:rFonts w:ascii="Segoe UI" w:hAnsi="Segoe UI" w:cs="Segoe UI"/>
        </w:rPr>
        <w:t xml:space="preserve">.  </w:t>
      </w:r>
    </w:p>
    <w:p w14:paraId="0575B9B1" w14:textId="77777777" w:rsidR="00E657CA" w:rsidRPr="00756D10" w:rsidRDefault="00E657CA" w:rsidP="00E657CA">
      <w:pPr>
        <w:rPr>
          <w:rFonts w:ascii="Segoe UI" w:hAnsi="Segoe UI" w:cs="Segoe UI"/>
          <w:color w:val="FF0000"/>
        </w:rPr>
      </w:pPr>
      <w:r w:rsidRPr="00756D10">
        <w:rPr>
          <w:rFonts w:ascii="Segoe UI" w:hAnsi="Segoe UI" w:cs="Segoe UI"/>
          <w:color w:val="FF0000"/>
        </w:rPr>
        <w:t>List practices</w:t>
      </w:r>
    </w:p>
    <w:p w14:paraId="106170E1" w14:textId="77777777" w:rsidR="00E657CA" w:rsidRPr="00BE11C8" w:rsidRDefault="00E657CA" w:rsidP="00E657CA">
      <w:pPr>
        <w:rPr>
          <w:rFonts w:ascii="Segoe UI" w:hAnsi="Segoe UI" w:cs="Segoe UI"/>
          <w:b/>
          <w:i/>
        </w:rPr>
      </w:pPr>
      <w:proofErr w:type="gramStart"/>
      <w:r w:rsidRPr="00BE11C8">
        <w:rPr>
          <w:rFonts w:ascii="Segoe UI" w:hAnsi="Segoe UI" w:cs="Segoe UI"/>
        </w:rPr>
        <w:t>All of</w:t>
      </w:r>
      <w:proofErr w:type="gramEnd"/>
      <w:r w:rsidRPr="00BE11C8">
        <w:rPr>
          <w:rFonts w:ascii="Segoe UI" w:hAnsi="Segoe UI" w:cs="Segoe UI"/>
        </w:rPr>
        <w:t xml:space="preserve"> the practitioners involved would undergo the accreditation programme as previously described</w:t>
      </w:r>
      <w:r w:rsidRPr="00BE11C8">
        <w:rPr>
          <w:rFonts w:ascii="Segoe UI" w:hAnsi="Segoe UI" w:cs="Segoe UI"/>
          <w:b/>
          <w:i/>
        </w:rPr>
        <w:t>.</w:t>
      </w:r>
    </w:p>
    <w:p w14:paraId="05341659" w14:textId="77777777" w:rsidR="00E657CA" w:rsidRPr="00BE11C8" w:rsidRDefault="00E657CA" w:rsidP="00E657CA">
      <w:pPr>
        <w:rPr>
          <w:rFonts w:ascii="Segoe UI" w:hAnsi="Segoe UI" w:cs="Segoe UI"/>
        </w:rPr>
      </w:pPr>
    </w:p>
    <w:p w14:paraId="3A4A070F" w14:textId="261ACD6B" w:rsidR="00E657CA" w:rsidRPr="009164F9" w:rsidRDefault="00E657CA" w:rsidP="00E657CA">
      <w:pPr>
        <w:rPr>
          <w:rFonts w:ascii="Segoe UI" w:hAnsi="Segoe UI" w:cs="Segoe UI"/>
        </w:rPr>
      </w:pPr>
      <w:r w:rsidRPr="00BE11C8">
        <w:rPr>
          <w:rFonts w:ascii="Segoe UI" w:hAnsi="Segoe UI" w:cs="Segoe UI"/>
        </w:rPr>
        <w:br w:type="page"/>
      </w:r>
      <w:r w:rsidRPr="001821D2">
        <w:rPr>
          <w:rFonts w:ascii="Segoe UI" w:hAnsi="Segoe UI" w:cs="Segoe UI"/>
          <w:noProof/>
          <w:color w:val="7030A0"/>
          <w:sz w:val="32"/>
          <w:szCs w:val="32"/>
          <w:lang w:eastAsia="en-GB"/>
        </w:rPr>
        <w:lastRenderedPageBreak/>
        <w:drawing>
          <wp:anchor distT="0" distB="0" distL="114300" distR="114300" simplePos="0" relativeHeight="251653632" behindDoc="0" locked="0" layoutInCell="1" allowOverlap="1" wp14:anchorId="509A1F19" wp14:editId="6DB60840">
            <wp:simplePos x="0" y="0"/>
            <wp:positionH relativeFrom="column">
              <wp:posOffset>5324475</wp:posOffset>
            </wp:positionH>
            <wp:positionV relativeFrom="paragraph">
              <wp:posOffset>-511810</wp:posOffset>
            </wp:positionV>
            <wp:extent cx="752475" cy="944433"/>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9444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1D2">
        <w:rPr>
          <w:rFonts w:ascii="Segoe UI" w:hAnsi="Segoe UI" w:cs="Segoe UI"/>
          <w:color w:val="7030A0"/>
          <w:sz w:val="32"/>
          <w:szCs w:val="32"/>
        </w:rPr>
        <w:t>Appendix 2</w:t>
      </w:r>
      <w:r>
        <w:rPr>
          <w:rFonts w:ascii="Segoe UI" w:hAnsi="Segoe UI" w:cs="Segoe UI"/>
          <w:color w:val="7030A0"/>
        </w:rPr>
        <w:t xml:space="preserve"> – </w:t>
      </w:r>
      <w:r w:rsidRPr="00E00840">
        <w:rPr>
          <w:rFonts w:ascii="Segoe UI" w:hAnsi="Segoe UI" w:cs="Segoe UI"/>
          <w:bCs/>
          <w:color w:val="500778"/>
          <w:sz w:val="32"/>
          <w:szCs w:val="28"/>
        </w:rPr>
        <w:t xml:space="preserve">Service </w:t>
      </w:r>
      <w:r w:rsidR="006962ED">
        <w:rPr>
          <w:rFonts w:ascii="Segoe UI" w:hAnsi="Segoe UI" w:cs="Segoe UI"/>
          <w:bCs/>
          <w:color w:val="500778"/>
          <w:sz w:val="32"/>
          <w:szCs w:val="28"/>
        </w:rPr>
        <w:t>P</w:t>
      </w:r>
      <w:r w:rsidRPr="00E00840">
        <w:rPr>
          <w:rFonts w:ascii="Segoe UI" w:hAnsi="Segoe UI" w:cs="Segoe UI"/>
          <w:bCs/>
          <w:color w:val="500778"/>
          <w:sz w:val="32"/>
          <w:szCs w:val="28"/>
        </w:rPr>
        <w:t>athway</w:t>
      </w:r>
    </w:p>
    <w:p w14:paraId="44FDA32A" w14:textId="77777777" w:rsidR="00E657CA" w:rsidRPr="00DC009F" w:rsidRDefault="00E657CA" w:rsidP="00E657CA">
      <w:pPr>
        <w:spacing w:after="0"/>
        <w:rPr>
          <w:rFonts w:ascii="Segoe UI" w:hAnsi="Segoe UI" w:cs="Segoe UI"/>
          <w:b/>
          <w:color w:val="500778"/>
          <w:sz w:val="32"/>
          <w:szCs w:val="32"/>
          <w:lang w:val="en-US"/>
        </w:rPr>
      </w:pPr>
      <w:r w:rsidRPr="000B6BE6">
        <w:rPr>
          <w:rFonts w:ascii="Segoe UI" w:hAnsi="Segoe UI" w:cs="Segoe UI"/>
          <w:b/>
          <w:color w:val="500778"/>
          <w:sz w:val="32"/>
          <w:szCs w:val="32"/>
          <w:lang w:val="en-US"/>
        </w:rPr>
        <w:t xml:space="preserve">Enhanced </w:t>
      </w:r>
      <w:r>
        <w:rPr>
          <w:rFonts w:ascii="Segoe UI" w:hAnsi="Segoe UI" w:cs="Segoe UI"/>
          <w:b/>
          <w:color w:val="500778"/>
          <w:sz w:val="32"/>
          <w:szCs w:val="32"/>
          <w:lang w:val="en-US"/>
        </w:rPr>
        <w:t>e</w:t>
      </w:r>
      <w:r w:rsidRPr="000B6BE6">
        <w:rPr>
          <w:rFonts w:ascii="Segoe UI" w:hAnsi="Segoe UI" w:cs="Segoe UI"/>
          <w:b/>
          <w:color w:val="500778"/>
          <w:sz w:val="32"/>
          <w:szCs w:val="32"/>
          <w:lang w:val="en-US"/>
        </w:rPr>
        <w:t xml:space="preserve">ye </w:t>
      </w:r>
      <w:r>
        <w:rPr>
          <w:rFonts w:ascii="Segoe UI" w:hAnsi="Segoe UI" w:cs="Segoe UI"/>
          <w:b/>
          <w:color w:val="500778"/>
          <w:sz w:val="32"/>
          <w:szCs w:val="32"/>
          <w:lang w:val="en-US"/>
        </w:rPr>
        <w:t>c</w:t>
      </w:r>
      <w:r w:rsidRPr="000B6BE6">
        <w:rPr>
          <w:rFonts w:ascii="Segoe UI" w:hAnsi="Segoe UI" w:cs="Segoe UI"/>
          <w:b/>
          <w:color w:val="500778"/>
          <w:sz w:val="32"/>
          <w:szCs w:val="32"/>
          <w:lang w:val="en-US"/>
        </w:rPr>
        <w:t xml:space="preserve">are for </w:t>
      </w:r>
      <w:r>
        <w:rPr>
          <w:rFonts w:ascii="Segoe UI" w:hAnsi="Segoe UI" w:cs="Segoe UI"/>
          <w:b/>
          <w:color w:val="500778"/>
          <w:sz w:val="32"/>
          <w:szCs w:val="32"/>
          <w:lang w:val="en-US"/>
        </w:rPr>
        <w:t>P</w:t>
      </w:r>
      <w:r w:rsidRPr="000B6BE6">
        <w:rPr>
          <w:rFonts w:ascii="Segoe UI" w:hAnsi="Segoe UI" w:cs="Segoe UI"/>
          <w:b/>
          <w:color w:val="500778"/>
          <w:sz w:val="32"/>
          <w:szCs w:val="32"/>
          <w:lang w:val="en-US"/>
        </w:rPr>
        <w:t xml:space="preserve">eople with </w:t>
      </w:r>
      <w:r>
        <w:rPr>
          <w:rFonts w:ascii="Segoe UI" w:hAnsi="Segoe UI" w:cs="Segoe UI"/>
          <w:b/>
          <w:color w:val="500778"/>
          <w:sz w:val="32"/>
          <w:szCs w:val="32"/>
          <w:lang w:val="en-US"/>
        </w:rPr>
        <w:t>L</w:t>
      </w:r>
      <w:r w:rsidRPr="000B6BE6">
        <w:rPr>
          <w:rFonts w:ascii="Segoe UI" w:hAnsi="Segoe UI" w:cs="Segoe UI"/>
          <w:b/>
          <w:color w:val="500778"/>
          <w:sz w:val="32"/>
          <w:szCs w:val="32"/>
          <w:lang w:val="en-US"/>
        </w:rPr>
        <w:t xml:space="preserve">earning </w:t>
      </w:r>
      <w:r>
        <w:rPr>
          <w:rFonts w:ascii="Segoe UI" w:hAnsi="Segoe UI" w:cs="Segoe UI"/>
          <w:b/>
          <w:color w:val="500778"/>
          <w:sz w:val="32"/>
          <w:szCs w:val="32"/>
          <w:lang w:val="en-US"/>
        </w:rPr>
        <w:t>D</w:t>
      </w:r>
      <w:r w:rsidRPr="000B6BE6">
        <w:rPr>
          <w:rFonts w:ascii="Segoe UI" w:hAnsi="Segoe UI" w:cs="Segoe UI"/>
          <w:b/>
          <w:color w:val="500778"/>
          <w:sz w:val="32"/>
          <w:szCs w:val="32"/>
          <w:lang w:val="en-US"/>
        </w:rPr>
        <w:t>isability</w:t>
      </w:r>
      <w:r w:rsidRPr="000B6BE6">
        <w:rPr>
          <w:rFonts w:ascii="Segoe UI" w:hAnsi="Segoe UI" w:cs="Segoe UI"/>
          <w:b/>
          <w:color w:val="500778"/>
          <w:sz w:val="40"/>
          <w:szCs w:val="36"/>
          <w:lang w:val="en-US"/>
        </w:rPr>
        <w:t xml:space="preserve"> </w:t>
      </w:r>
    </w:p>
    <w:p w14:paraId="51695E7E" w14:textId="77777777" w:rsidR="00E657CA" w:rsidRDefault="00E657CA" w:rsidP="00E657CA">
      <w:pPr>
        <w:spacing w:after="0"/>
        <w:rPr>
          <w:rFonts w:ascii="Segoe UI" w:hAnsi="Segoe UI" w:cs="Segoe UI"/>
          <w:bCs/>
        </w:rPr>
      </w:pPr>
    </w:p>
    <w:p w14:paraId="525AF89D" w14:textId="77777777" w:rsidR="00E657CA" w:rsidRPr="00AE7FEC" w:rsidRDefault="00E657CA" w:rsidP="00E657CA">
      <w:pPr>
        <w:spacing w:after="0"/>
        <w:rPr>
          <w:rFonts w:ascii="Segoe UI" w:eastAsia="Arial" w:hAnsi="Segoe UI" w:cs="Segoe UI"/>
          <w:i/>
          <w:iCs/>
          <w:spacing w:val="-1"/>
        </w:rPr>
      </w:pPr>
      <w:r w:rsidRPr="000B6BE6">
        <w:rPr>
          <w:rFonts w:ascii="Segoe UI" w:hAnsi="Segoe UI" w:cs="Segoe UI"/>
          <w:bCs/>
        </w:rPr>
        <w:t>A sight-testing service for any</w:t>
      </w:r>
      <w:r>
        <w:rPr>
          <w:rFonts w:ascii="Segoe UI" w:hAnsi="Segoe UI" w:cs="Segoe UI"/>
          <w:bCs/>
        </w:rPr>
        <w:t xml:space="preserve"> child,</w:t>
      </w:r>
      <w:r w:rsidRPr="000B6BE6">
        <w:rPr>
          <w:rFonts w:ascii="Segoe UI" w:hAnsi="Segoe UI" w:cs="Segoe UI"/>
        </w:rPr>
        <w:t xml:space="preserve"> young person or adult who is recognised by their GP as </w:t>
      </w:r>
      <w:r>
        <w:rPr>
          <w:rFonts w:ascii="Segoe UI" w:hAnsi="Segoe UI" w:cs="Segoe UI"/>
        </w:rPr>
        <w:t xml:space="preserve">having a learning disability e.g. </w:t>
      </w:r>
      <w:r w:rsidRPr="000B6BE6">
        <w:rPr>
          <w:rFonts w:ascii="Segoe UI" w:hAnsi="Segoe UI" w:cs="Segoe UI"/>
        </w:rPr>
        <w:t xml:space="preserve">who has been registered on a local learning disability register </w:t>
      </w:r>
    </w:p>
    <w:p w14:paraId="07008E02" w14:textId="77777777" w:rsidR="00E657CA" w:rsidRPr="000B6BE6" w:rsidRDefault="00E657CA" w:rsidP="00E657CA">
      <w:pPr>
        <w:pStyle w:val="NoSpacing"/>
        <w:jc w:val="both"/>
        <w:rPr>
          <w:rFonts w:ascii="Segoe UI" w:hAnsi="Segoe UI" w:cs="Segoe UI"/>
        </w:rPr>
      </w:pPr>
      <w:r w:rsidRPr="00115638">
        <w:rPr>
          <w:rFonts w:cstheme="minorHAnsi"/>
          <w:noProof/>
          <w:lang w:eastAsia="en-GB"/>
        </w:rPr>
        <mc:AlternateContent>
          <mc:Choice Requires="wps">
            <w:drawing>
              <wp:anchor distT="0" distB="0" distL="114300" distR="114300" simplePos="0" relativeHeight="251654656" behindDoc="0" locked="0" layoutInCell="1" allowOverlap="1" wp14:anchorId="1D0DF77B" wp14:editId="3BDBF643">
                <wp:simplePos x="0" y="0"/>
                <wp:positionH relativeFrom="column">
                  <wp:posOffset>-304800</wp:posOffset>
                </wp:positionH>
                <wp:positionV relativeFrom="paragraph">
                  <wp:posOffset>157480</wp:posOffset>
                </wp:positionV>
                <wp:extent cx="6311900" cy="929640"/>
                <wp:effectExtent l="0" t="0" r="12700" b="2286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929640"/>
                        </a:xfrm>
                        <a:prstGeom prst="rect">
                          <a:avLst/>
                        </a:prstGeom>
                        <a:solidFill>
                          <a:srgbClr val="DBE5F1"/>
                        </a:solidFill>
                        <a:ln w="9525">
                          <a:solidFill>
                            <a:srgbClr val="000000"/>
                          </a:solidFill>
                          <a:miter lim="800000"/>
                          <a:headEnd/>
                          <a:tailEnd/>
                        </a:ln>
                      </wps:spPr>
                      <wps:txbx>
                        <w:txbxContent>
                          <w:p w14:paraId="1A92C5AD" w14:textId="29CAEB83" w:rsidR="00E657CA" w:rsidRPr="00AE7FEC" w:rsidRDefault="00E657CA" w:rsidP="00E657CA">
                            <w:pPr>
                              <w:pStyle w:val="NoSpacing"/>
                              <w:jc w:val="center"/>
                              <w:rPr>
                                <w:rFonts w:ascii="Segoe UI" w:hAnsi="Segoe UI" w:cs="Segoe UI"/>
                                <w:b/>
                                <w:sz w:val="24"/>
                                <w:szCs w:val="24"/>
                              </w:rPr>
                            </w:pPr>
                            <w:r w:rsidRPr="00AE7FEC">
                              <w:rPr>
                                <w:rFonts w:ascii="Segoe UI" w:hAnsi="Segoe UI" w:cs="Segoe UI"/>
                                <w:b/>
                                <w:sz w:val="24"/>
                                <w:szCs w:val="24"/>
                              </w:rPr>
                              <w:t>P</w:t>
                            </w:r>
                            <w:r w:rsidR="00CD24C2">
                              <w:rPr>
                                <w:rFonts w:ascii="Segoe UI" w:hAnsi="Segoe UI" w:cs="Segoe UI"/>
                                <w:b/>
                                <w:sz w:val="24"/>
                                <w:szCs w:val="24"/>
                              </w:rPr>
                              <w:t>erson</w:t>
                            </w:r>
                            <w:r w:rsidRPr="00AE7FEC">
                              <w:rPr>
                                <w:rFonts w:ascii="Segoe UI" w:hAnsi="Segoe UI" w:cs="Segoe UI"/>
                                <w:b/>
                                <w:sz w:val="24"/>
                                <w:szCs w:val="24"/>
                              </w:rPr>
                              <w:t xml:space="preserve"> signposted / referred into service</w:t>
                            </w:r>
                          </w:p>
                          <w:p w14:paraId="0BB63A8B" w14:textId="3B0C36C0" w:rsidR="00E657CA" w:rsidRDefault="00E657CA" w:rsidP="00E657CA">
                            <w:pPr>
                              <w:pStyle w:val="NoSpacing"/>
                              <w:spacing w:line="276" w:lineRule="auto"/>
                              <w:jc w:val="center"/>
                              <w:rPr>
                                <w:rFonts w:ascii="Segoe UI" w:hAnsi="Segoe UI" w:cs="Segoe UI"/>
                                <w:bCs/>
                                <w:i/>
                                <w:iCs/>
                                <w:sz w:val="20"/>
                                <w:szCs w:val="20"/>
                              </w:rPr>
                            </w:pPr>
                            <w:r w:rsidRPr="00482E74">
                              <w:rPr>
                                <w:rFonts w:ascii="Segoe UI" w:hAnsi="Segoe UI" w:cs="Segoe UI"/>
                                <w:bCs/>
                                <w:i/>
                                <w:iCs/>
                                <w:sz w:val="20"/>
                                <w:szCs w:val="20"/>
                              </w:rPr>
                              <w:t xml:space="preserve"> GP</w:t>
                            </w:r>
                            <w:r>
                              <w:rPr>
                                <w:rFonts w:ascii="Segoe UI" w:hAnsi="Segoe UI" w:cs="Segoe UI"/>
                                <w:bCs/>
                                <w:i/>
                                <w:iCs/>
                                <w:sz w:val="20"/>
                                <w:szCs w:val="20"/>
                              </w:rPr>
                              <w:t xml:space="preserve"> during annual health check, </w:t>
                            </w:r>
                            <w:r w:rsidRPr="008E7C43">
                              <w:rPr>
                                <w:rFonts w:ascii="Segoe UI" w:hAnsi="Segoe UI" w:cs="Segoe UI"/>
                                <w:bCs/>
                                <w:i/>
                                <w:iCs/>
                                <w:sz w:val="20"/>
                                <w:szCs w:val="20"/>
                              </w:rPr>
                              <w:t>learning disability or special educational needs services, a carer or advocate, optometrist</w:t>
                            </w:r>
                            <w:r w:rsidR="00465B93">
                              <w:rPr>
                                <w:rFonts w:ascii="Segoe UI" w:hAnsi="Segoe UI" w:cs="Segoe UI"/>
                                <w:bCs/>
                                <w:i/>
                                <w:iCs/>
                                <w:sz w:val="20"/>
                                <w:szCs w:val="20"/>
                              </w:rPr>
                              <w:t>, optician</w:t>
                            </w:r>
                            <w:r w:rsidRPr="008E7C43">
                              <w:rPr>
                                <w:rFonts w:ascii="Segoe UI" w:hAnsi="Segoe UI" w:cs="Segoe UI"/>
                                <w:bCs/>
                                <w:i/>
                                <w:iCs/>
                                <w:sz w:val="20"/>
                                <w:szCs w:val="20"/>
                              </w:rPr>
                              <w:t xml:space="preserve"> or OMP</w:t>
                            </w:r>
                            <w:r>
                              <w:rPr>
                                <w:rFonts w:ascii="Segoe UI" w:hAnsi="Segoe UI" w:cs="Segoe UI"/>
                                <w:bCs/>
                                <w:i/>
                                <w:iCs/>
                                <w:sz w:val="20"/>
                                <w:szCs w:val="20"/>
                              </w:rPr>
                              <w:t xml:space="preserve">.  The patient may be </w:t>
                            </w:r>
                            <w:r w:rsidRPr="009901A0">
                              <w:rPr>
                                <w:rFonts w:ascii="Segoe UI" w:hAnsi="Segoe UI" w:cs="Segoe UI"/>
                                <w:bCs/>
                                <w:i/>
                                <w:iCs/>
                                <w:sz w:val="20"/>
                                <w:szCs w:val="20"/>
                              </w:rPr>
                              <w:t>recalled or self-refer</w:t>
                            </w:r>
                            <w:r>
                              <w:rPr>
                                <w:rFonts w:ascii="Segoe UI" w:hAnsi="Segoe UI" w:cs="Segoe UI"/>
                                <w:bCs/>
                                <w:i/>
                                <w:iCs/>
                                <w:sz w:val="20"/>
                                <w:szCs w:val="20"/>
                              </w:rPr>
                              <w:t>.</w:t>
                            </w:r>
                          </w:p>
                          <w:p w14:paraId="68F09EEA" w14:textId="77777777" w:rsidR="00E657CA" w:rsidRPr="00482E74" w:rsidRDefault="00E657CA" w:rsidP="00E657CA">
                            <w:pPr>
                              <w:pStyle w:val="NoSpacing"/>
                              <w:spacing w:line="276" w:lineRule="auto"/>
                              <w:jc w:val="center"/>
                              <w:rPr>
                                <w:rFonts w:ascii="Segoe UI" w:hAnsi="Segoe UI" w:cs="Segoe UI"/>
                                <w:bCs/>
                                <w:i/>
                                <w:iCs/>
                                <w:sz w:val="20"/>
                                <w:szCs w:val="20"/>
                              </w:rPr>
                            </w:pPr>
                            <w:r>
                              <w:rPr>
                                <w:rFonts w:ascii="Segoe UI" w:hAnsi="Segoe UI" w:cs="Segoe UI"/>
                                <w:bCs/>
                                <w:i/>
                                <w:iCs/>
                                <w:sz w:val="20"/>
                                <w:szCs w:val="20"/>
                              </w:rPr>
                              <w:t xml:space="preserve"> The person may also be or be transferred from a service in special school or Hospital eye service. </w:t>
                            </w:r>
                          </w:p>
                          <w:p w14:paraId="720D6E97" w14:textId="77777777" w:rsidR="00E657CA" w:rsidRPr="00A94693" w:rsidRDefault="00E657CA" w:rsidP="00E657CA">
                            <w:pPr>
                              <w:pStyle w:val="NoSpacing"/>
                              <w:jc w:val="center"/>
                              <w:rPr>
                                <w:rFonts w:ascii="Segoe UI" w:hAnsi="Segoe UI" w:cs="Segoe UI"/>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0DF77B" id="_x0000_t202" coordsize="21600,21600" o:spt="202" path="m,l,21600r21600,l21600,xe">
                <v:stroke joinstyle="miter"/>
                <v:path gradientshapeok="t" o:connecttype="rect"/>
              </v:shapetype>
              <v:shape id="Text Box 52" o:spid="_x0000_s1027" type="#_x0000_t202" style="position:absolute;left:0;text-align:left;margin-left:-24pt;margin-top:12.4pt;width:497pt;height:7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" fillcolor="#dbe5f1">
                <v:textbox>
                  <w:txbxContent>
                    <w:p w14:paraId="1A92C5AD" w14:textId="29CAEB83" w:rsidR="00E657CA" w:rsidRPr="00AE7FEC" w:rsidRDefault="00E657CA" w:rsidP="00E657CA">
                      <w:pPr>
                        <w:pStyle w:val="NoSpacing"/>
                        <w:jc w:val="center"/>
                        <w:rPr>
                          <w:rFonts w:ascii="Segoe UI" w:hAnsi="Segoe UI" w:cs="Segoe UI"/>
                          <w:b/>
                          <w:sz w:val="24"/>
                          <w:szCs w:val="24"/>
                        </w:rPr>
                      </w:pPr>
                      <w:r w:rsidRPr="00AE7FEC">
                        <w:rPr>
                          <w:rFonts w:ascii="Segoe UI" w:hAnsi="Segoe UI" w:cs="Segoe UI"/>
                          <w:b/>
                          <w:sz w:val="24"/>
                          <w:szCs w:val="24"/>
                        </w:rPr>
                        <w:t>P</w:t>
                      </w:r>
                      <w:r w:rsidR="00CD24C2">
                        <w:rPr>
                          <w:rFonts w:ascii="Segoe UI" w:hAnsi="Segoe UI" w:cs="Segoe UI"/>
                          <w:b/>
                          <w:sz w:val="24"/>
                          <w:szCs w:val="24"/>
                        </w:rPr>
                        <w:t>erson</w:t>
                      </w:r>
                      <w:r w:rsidRPr="00AE7FEC">
                        <w:rPr>
                          <w:rFonts w:ascii="Segoe UI" w:hAnsi="Segoe UI" w:cs="Segoe UI"/>
                          <w:b/>
                          <w:sz w:val="24"/>
                          <w:szCs w:val="24"/>
                        </w:rPr>
                        <w:t xml:space="preserve"> signposted / referred into service</w:t>
                      </w:r>
                    </w:p>
                    <w:p w14:paraId="0BB63A8B" w14:textId="3B0C36C0" w:rsidR="00E657CA" w:rsidRDefault="00E657CA" w:rsidP="00E657CA">
                      <w:pPr>
                        <w:pStyle w:val="NoSpacing"/>
                        <w:spacing w:line="276" w:lineRule="auto"/>
                        <w:jc w:val="center"/>
                        <w:rPr>
                          <w:rFonts w:ascii="Segoe UI" w:hAnsi="Segoe UI" w:cs="Segoe UI"/>
                          <w:bCs/>
                          <w:i/>
                          <w:iCs/>
                          <w:sz w:val="20"/>
                          <w:szCs w:val="20"/>
                        </w:rPr>
                      </w:pPr>
                      <w:r w:rsidRPr="00482E74">
                        <w:rPr>
                          <w:rFonts w:ascii="Segoe UI" w:hAnsi="Segoe UI" w:cs="Segoe UI"/>
                          <w:bCs/>
                          <w:i/>
                          <w:iCs/>
                          <w:sz w:val="20"/>
                          <w:szCs w:val="20"/>
                        </w:rPr>
                        <w:t xml:space="preserve"> GP</w:t>
                      </w:r>
                      <w:r>
                        <w:rPr>
                          <w:rFonts w:ascii="Segoe UI" w:hAnsi="Segoe UI" w:cs="Segoe UI"/>
                          <w:bCs/>
                          <w:i/>
                          <w:iCs/>
                          <w:sz w:val="20"/>
                          <w:szCs w:val="20"/>
                        </w:rPr>
                        <w:t xml:space="preserve"> during annual health check, </w:t>
                      </w:r>
                      <w:r w:rsidRPr="008E7C43">
                        <w:rPr>
                          <w:rFonts w:ascii="Segoe UI" w:hAnsi="Segoe UI" w:cs="Segoe UI"/>
                          <w:bCs/>
                          <w:i/>
                          <w:iCs/>
                          <w:sz w:val="20"/>
                          <w:szCs w:val="20"/>
                        </w:rPr>
                        <w:t>learning disability or special educational needs services, a carer or advocate, optometrist</w:t>
                      </w:r>
                      <w:r w:rsidR="00465B93">
                        <w:rPr>
                          <w:rFonts w:ascii="Segoe UI" w:hAnsi="Segoe UI" w:cs="Segoe UI"/>
                          <w:bCs/>
                          <w:i/>
                          <w:iCs/>
                          <w:sz w:val="20"/>
                          <w:szCs w:val="20"/>
                        </w:rPr>
                        <w:t>, optician</w:t>
                      </w:r>
                      <w:r w:rsidRPr="008E7C43">
                        <w:rPr>
                          <w:rFonts w:ascii="Segoe UI" w:hAnsi="Segoe UI" w:cs="Segoe UI"/>
                          <w:bCs/>
                          <w:i/>
                          <w:iCs/>
                          <w:sz w:val="20"/>
                          <w:szCs w:val="20"/>
                        </w:rPr>
                        <w:t xml:space="preserve"> or OMP</w:t>
                      </w:r>
                      <w:r>
                        <w:rPr>
                          <w:rFonts w:ascii="Segoe UI" w:hAnsi="Segoe UI" w:cs="Segoe UI"/>
                          <w:bCs/>
                          <w:i/>
                          <w:iCs/>
                          <w:sz w:val="20"/>
                          <w:szCs w:val="20"/>
                        </w:rPr>
                        <w:t xml:space="preserve">.  The patient may be </w:t>
                      </w:r>
                      <w:r w:rsidRPr="009901A0">
                        <w:rPr>
                          <w:rFonts w:ascii="Segoe UI" w:hAnsi="Segoe UI" w:cs="Segoe UI"/>
                          <w:bCs/>
                          <w:i/>
                          <w:iCs/>
                          <w:sz w:val="20"/>
                          <w:szCs w:val="20"/>
                        </w:rPr>
                        <w:t>recalled or self-refer</w:t>
                      </w:r>
                      <w:r>
                        <w:rPr>
                          <w:rFonts w:ascii="Segoe UI" w:hAnsi="Segoe UI" w:cs="Segoe UI"/>
                          <w:bCs/>
                          <w:i/>
                          <w:iCs/>
                          <w:sz w:val="20"/>
                          <w:szCs w:val="20"/>
                        </w:rPr>
                        <w:t>.</w:t>
                      </w:r>
                    </w:p>
                    <w:p w14:paraId="68F09EEA" w14:textId="77777777" w:rsidR="00E657CA" w:rsidRPr="00482E74" w:rsidRDefault="00E657CA" w:rsidP="00E657CA">
                      <w:pPr>
                        <w:pStyle w:val="NoSpacing"/>
                        <w:spacing w:line="276" w:lineRule="auto"/>
                        <w:jc w:val="center"/>
                        <w:rPr>
                          <w:rFonts w:ascii="Segoe UI" w:hAnsi="Segoe UI" w:cs="Segoe UI"/>
                          <w:bCs/>
                          <w:i/>
                          <w:iCs/>
                          <w:sz w:val="20"/>
                          <w:szCs w:val="20"/>
                        </w:rPr>
                      </w:pPr>
                      <w:r>
                        <w:rPr>
                          <w:rFonts w:ascii="Segoe UI" w:hAnsi="Segoe UI" w:cs="Segoe UI"/>
                          <w:bCs/>
                          <w:i/>
                          <w:iCs/>
                          <w:sz w:val="20"/>
                          <w:szCs w:val="20"/>
                        </w:rPr>
                        <w:t xml:space="preserve"> The person may also be or be transferred from a service in special school or Hospital eye service. </w:t>
                      </w:r>
                    </w:p>
                    <w:p w14:paraId="720D6E97" w14:textId="77777777" w:rsidR="00E657CA" w:rsidRPr="00A94693" w:rsidRDefault="00E657CA" w:rsidP="00E657CA">
                      <w:pPr>
                        <w:pStyle w:val="NoSpacing"/>
                        <w:jc w:val="center"/>
                        <w:rPr>
                          <w:rFonts w:ascii="Segoe UI" w:hAnsi="Segoe UI" w:cs="Segoe UI"/>
                          <w:sz w:val="24"/>
                          <w:szCs w:val="24"/>
                        </w:rPr>
                      </w:pPr>
                    </w:p>
                  </w:txbxContent>
                </v:textbox>
              </v:shape>
            </w:pict>
          </mc:Fallback>
        </mc:AlternateContent>
      </w:r>
    </w:p>
    <w:p w14:paraId="3B549694" w14:textId="77777777" w:rsidR="00E657CA" w:rsidRPr="00B3574F" w:rsidRDefault="00E657CA" w:rsidP="00E657CA">
      <w:pPr>
        <w:pStyle w:val="NoSpacing"/>
        <w:jc w:val="center"/>
        <w:rPr>
          <w:rFonts w:ascii="Segoe UI" w:hAnsi="Segoe UI" w:cs="Segoe UI"/>
          <w:sz w:val="28"/>
          <w:szCs w:val="28"/>
        </w:rPr>
      </w:pPr>
    </w:p>
    <w:p w14:paraId="372179EB" w14:textId="77777777" w:rsidR="00E657CA" w:rsidRPr="00115638" w:rsidRDefault="00E657CA" w:rsidP="00E657CA">
      <w:pPr>
        <w:rPr>
          <w:rFonts w:cstheme="minorHAnsi"/>
        </w:rPr>
      </w:pPr>
    </w:p>
    <w:p w14:paraId="1A4EF128" w14:textId="77777777" w:rsidR="00E657CA" w:rsidRPr="00115638" w:rsidRDefault="00E657CA" w:rsidP="00E657CA">
      <w:pPr>
        <w:rPr>
          <w:rFonts w:cstheme="minorHAnsi"/>
        </w:rPr>
      </w:pPr>
      <w:r>
        <w:rPr>
          <w:rFonts w:cstheme="minorHAnsi"/>
          <w:noProof/>
          <w:lang w:eastAsia="en-GB"/>
        </w:rPr>
        <mc:AlternateContent>
          <mc:Choice Requires="wps">
            <w:drawing>
              <wp:anchor distT="0" distB="0" distL="114300" distR="114300" simplePos="0" relativeHeight="251657728" behindDoc="1" locked="0" layoutInCell="1" allowOverlap="1" wp14:anchorId="0083343F" wp14:editId="44780870">
                <wp:simplePos x="0" y="0"/>
                <wp:positionH relativeFrom="column">
                  <wp:posOffset>2613660</wp:posOffset>
                </wp:positionH>
                <wp:positionV relativeFrom="paragraph">
                  <wp:posOffset>249555</wp:posOffset>
                </wp:positionV>
                <wp:extent cx="0" cy="317500"/>
                <wp:effectExtent l="76200" t="0" r="76200" b="63500"/>
                <wp:wrapNone/>
                <wp:docPr id="4" name="Straight Arrow Connector 4"/>
                <wp:cNvGraphicFramePr/>
                <a:graphic xmlns:a="http://schemas.openxmlformats.org/drawingml/2006/main">
                  <a:graphicData uri="http://schemas.microsoft.com/office/word/2010/wordprocessingShape">
                    <wps:wsp>
                      <wps:cNvCnPr/>
                      <wps:spPr>
                        <a:xfrm>
                          <a:off x="0" y="0"/>
                          <a:ext cx="0" cy="317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8C7C6B" id="_x0000_t32" coordsize="21600,21600" o:spt="32" o:oned="t" path="m,l21600,21600e" filled="f">
                <v:path arrowok="t" fillok="f" o:connecttype="none"/>
                <o:lock v:ext="edit" shapetype="t"/>
              </v:shapetype>
              <v:shape id="Straight Arrow Connector 4" o:spid="_x0000_s1026" type="#_x0000_t32" style="position:absolute;margin-left:205.8pt;margin-top:19.65pt;width:0;height: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" strokecolor="black [3213]" strokeweight=".5pt">
                <v:stroke endarrow="block" joinstyle="miter"/>
              </v:shape>
            </w:pict>
          </mc:Fallback>
        </mc:AlternateContent>
      </w:r>
    </w:p>
    <w:p w14:paraId="61865BA1" w14:textId="5D469740" w:rsidR="00E657CA" w:rsidRPr="00115638" w:rsidRDefault="005A28AD" w:rsidP="00E657CA">
      <w:pPr>
        <w:rPr>
          <w:rFonts w:cstheme="minorHAnsi"/>
        </w:rPr>
      </w:pPr>
      <w:r w:rsidRPr="00115638">
        <w:rPr>
          <w:rFonts w:cstheme="minorHAnsi"/>
          <w:noProof/>
          <w:lang w:eastAsia="en-GB"/>
        </w:rPr>
        <mc:AlternateContent>
          <mc:Choice Requires="wps">
            <w:drawing>
              <wp:anchor distT="0" distB="0" distL="114300" distR="114300" simplePos="0" relativeHeight="251650560" behindDoc="0" locked="0" layoutInCell="1" allowOverlap="1" wp14:anchorId="4BE88954" wp14:editId="7825602B">
                <wp:simplePos x="0" y="0"/>
                <wp:positionH relativeFrom="margin">
                  <wp:align>left</wp:align>
                </wp:positionH>
                <wp:positionV relativeFrom="paragraph">
                  <wp:posOffset>240665</wp:posOffset>
                </wp:positionV>
                <wp:extent cx="5461000" cy="1035050"/>
                <wp:effectExtent l="0" t="0" r="25400" b="12700"/>
                <wp:wrapNone/>
                <wp:docPr id="8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1035050"/>
                        </a:xfrm>
                        <a:prstGeom prst="rect">
                          <a:avLst/>
                        </a:prstGeom>
                        <a:solidFill>
                          <a:srgbClr val="DBE5F1"/>
                        </a:solidFill>
                        <a:ln w="9525">
                          <a:solidFill>
                            <a:srgbClr val="000000"/>
                          </a:solidFill>
                          <a:miter lim="800000"/>
                          <a:headEnd/>
                          <a:tailEnd/>
                        </a:ln>
                      </wps:spPr>
                      <wps:txbx>
                        <w:txbxContent>
                          <w:p w14:paraId="491272EC"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Preparation and information gathering</w:t>
                            </w:r>
                          </w:p>
                          <w:p w14:paraId="63CF9835" w14:textId="77777777" w:rsidR="00E657CA" w:rsidRPr="00E00840" w:rsidRDefault="00E657CA" w:rsidP="00E657CA">
                            <w:pPr>
                              <w:pStyle w:val="NoSpacing"/>
                              <w:jc w:val="center"/>
                              <w:rPr>
                                <w:rFonts w:ascii="Segoe UI" w:hAnsi="Segoe UI" w:cs="Segoe UI"/>
                                <w:b/>
                                <w:color w:val="7030A0"/>
                                <w:sz w:val="20"/>
                                <w:szCs w:val="20"/>
                              </w:rPr>
                            </w:pPr>
                            <w:r w:rsidRPr="00E00840">
                              <w:rPr>
                                <w:rFonts w:ascii="Segoe UI" w:hAnsi="Segoe UI" w:cs="Segoe UI"/>
                                <w:b/>
                                <w:color w:val="7030A0"/>
                                <w:sz w:val="20"/>
                                <w:szCs w:val="20"/>
                              </w:rPr>
                              <w:t>“Telling the optometrist about me”</w:t>
                            </w:r>
                          </w:p>
                          <w:p w14:paraId="2E0F063E" w14:textId="77777777" w:rsidR="00E657CA" w:rsidRPr="00555723" w:rsidRDefault="00E657CA" w:rsidP="00E657CA">
                            <w:pPr>
                              <w:pStyle w:val="NoSpacing"/>
                              <w:jc w:val="center"/>
                              <w:rPr>
                                <w:rFonts w:ascii="Segoe UI" w:hAnsi="Segoe UI" w:cs="Segoe UI"/>
                                <w:sz w:val="20"/>
                                <w:szCs w:val="20"/>
                              </w:rPr>
                            </w:pPr>
                            <w:r w:rsidRPr="00555723">
                              <w:rPr>
                                <w:rFonts w:ascii="Segoe UI" w:hAnsi="Segoe UI" w:cs="Segoe UI"/>
                                <w:sz w:val="20"/>
                                <w:szCs w:val="20"/>
                              </w:rPr>
                              <w:t>Consider the need for a Functional Vision Assessment</w:t>
                            </w:r>
                          </w:p>
                          <w:p w14:paraId="116F3BF6" w14:textId="05F72FCE" w:rsidR="00E657CA" w:rsidRDefault="00E657CA" w:rsidP="00E657CA">
                            <w:pPr>
                              <w:pStyle w:val="NoSpacing"/>
                              <w:jc w:val="center"/>
                              <w:rPr>
                                <w:rFonts w:ascii="Segoe UI" w:hAnsi="Segoe UI" w:cs="Segoe UI"/>
                                <w:sz w:val="20"/>
                                <w:szCs w:val="20"/>
                              </w:rPr>
                            </w:pPr>
                            <w:r w:rsidRPr="00555723">
                              <w:rPr>
                                <w:rFonts w:ascii="Segoe UI" w:hAnsi="Segoe UI" w:cs="Segoe UI"/>
                                <w:sz w:val="20"/>
                                <w:szCs w:val="20"/>
                              </w:rPr>
                              <w:t>Consider arranging a pre-visit supported by the p</w:t>
                            </w:r>
                            <w:r w:rsidR="00CD24C2">
                              <w:rPr>
                                <w:rFonts w:ascii="Segoe UI" w:hAnsi="Segoe UI" w:cs="Segoe UI"/>
                                <w:sz w:val="20"/>
                                <w:szCs w:val="20"/>
                              </w:rPr>
                              <w:t>erson</w:t>
                            </w:r>
                            <w:r w:rsidRPr="00555723">
                              <w:rPr>
                                <w:rFonts w:ascii="Segoe UI" w:hAnsi="Segoe UI" w:cs="Segoe UI"/>
                                <w:sz w:val="20"/>
                                <w:szCs w:val="20"/>
                              </w:rPr>
                              <w:t>’s chosen supporter</w:t>
                            </w:r>
                          </w:p>
                          <w:p w14:paraId="735C121F" w14:textId="77777777" w:rsidR="00E657CA" w:rsidRPr="00555723" w:rsidRDefault="00E657CA" w:rsidP="00E657CA">
                            <w:pPr>
                              <w:pStyle w:val="NoSpacing"/>
                              <w:jc w:val="center"/>
                              <w:rPr>
                                <w:rFonts w:ascii="Segoe UI" w:hAnsi="Segoe UI" w:cs="Segoe UI"/>
                                <w:sz w:val="20"/>
                                <w:szCs w:val="20"/>
                              </w:rPr>
                            </w:pPr>
                            <w:r>
                              <w:rPr>
                                <w:rFonts w:ascii="Segoe UI" w:hAnsi="Segoe UI" w:cs="Segoe UI"/>
                                <w:sz w:val="20"/>
                                <w:szCs w:val="20"/>
                              </w:rPr>
                              <w:t>Domiciliary appointment offered if appropriate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88954" id="_x0000_s1028" type="#_x0000_t202" style="position:absolute;margin-left:0;margin-top:18.95pt;width:430pt;height:81.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" fillcolor="#dbe5f1">
                <v:textbox>
                  <w:txbxContent>
                    <w:p w14:paraId="491272EC"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Preparation and information gathering</w:t>
                      </w:r>
                    </w:p>
                    <w:p w14:paraId="63CF9835" w14:textId="77777777" w:rsidR="00E657CA" w:rsidRPr="00E00840" w:rsidRDefault="00E657CA" w:rsidP="00E657CA">
                      <w:pPr>
                        <w:pStyle w:val="NoSpacing"/>
                        <w:jc w:val="center"/>
                        <w:rPr>
                          <w:rFonts w:ascii="Segoe UI" w:hAnsi="Segoe UI" w:cs="Segoe UI"/>
                          <w:b/>
                          <w:color w:val="7030A0"/>
                          <w:sz w:val="20"/>
                          <w:szCs w:val="20"/>
                        </w:rPr>
                      </w:pPr>
                      <w:r w:rsidRPr="00E00840">
                        <w:rPr>
                          <w:rFonts w:ascii="Segoe UI" w:hAnsi="Segoe UI" w:cs="Segoe UI"/>
                          <w:b/>
                          <w:color w:val="7030A0"/>
                          <w:sz w:val="20"/>
                          <w:szCs w:val="20"/>
                        </w:rPr>
                        <w:t>“Telling the optometrist about me”</w:t>
                      </w:r>
                    </w:p>
                    <w:p w14:paraId="2E0F063E" w14:textId="77777777" w:rsidR="00E657CA" w:rsidRPr="00555723" w:rsidRDefault="00E657CA" w:rsidP="00E657CA">
                      <w:pPr>
                        <w:pStyle w:val="NoSpacing"/>
                        <w:jc w:val="center"/>
                        <w:rPr>
                          <w:rFonts w:ascii="Segoe UI" w:hAnsi="Segoe UI" w:cs="Segoe UI"/>
                          <w:sz w:val="20"/>
                          <w:szCs w:val="20"/>
                        </w:rPr>
                      </w:pPr>
                      <w:r w:rsidRPr="00555723">
                        <w:rPr>
                          <w:rFonts w:ascii="Segoe UI" w:hAnsi="Segoe UI" w:cs="Segoe UI"/>
                          <w:sz w:val="20"/>
                          <w:szCs w:val="20"/>
                        </w:rPr>
                        <w:t>Consider the need for a Functional Vision Assessment</w:t>
                      </w:r>
                    </w:p>
                    <w:p w14:paraId="116F3BF6" w14:textId="05F72FCE" w:rsidR="00E657CA" w:rsidRDefault="00E657CA" w:rsidP="00E657CA">
                      <w:pPr>
                        <w:pStyle w:val="NoSpacing"/>
                        <w:jc w:val="center"/>
                        <w:rPr>
                          <w:rFonts w:ascii="Segoe UI" w:hAnsi="Segoe UI" w:cs="Segoe UI"/>
                          <w:sz w:val="20"/>
                          <w:szCs w:val="20"/>
                        </w:rPr>
                      </w:pPr>
                      <w:r w:rsidRPr="00555723">
                        <w:rPr>
                          <w:rFonts w:ascii="Segoe UI" w:hAnsi="Segoe UI" w:cs="Segoe UI"/>
                          <w:sz w:val="20"/>
                          <w:szCs w:val="20"/>
                        </w:rPr>
                        <w:t>Consider arranging a pre-visit supported by the p</w:t>
                      </w:r>
                      <w:r w:rsidR="00CD24C2">
                        <w:rPr>
                          <w:rFonts w:ascii="Segoe UI" w:hAnsi="Segoe UI" w:cs="Segoe UI"/>
                          <w:sz w:val="20"/>
                          <w:szCs w:val="20"/>
                        </w:rPr>
                        <w:t>erson</w:t>
                      </w:r>
                      <w:r w:rsidRPr="00555723">
                        <w:rPr>
                          <w:rFonts w:ascii="Segoe UI" w:hAnsi="Segoe UI" w:cs="Segoe UI"/>
                          <w:sz w:val="20"/>
                          <w:szCs w:val="20"/>
                        </w:rPr>
                        <w:t>’s chosen supporter</w:t>
                      </w:r>
                    </w:p>
                    <w:p w14:paraId="735C121F" w14:textId="77777777" w:rsidR="00E657CA" w:rsidRPr="00555723" w:rsidRDefault="00E657CA" w:rsidP="00E657CA">
                      <w:pPr>
                        <w:pStyle w:val="NoSpacing"/>
                        <w:jc w:val="center"/>
                        <w:rPr>
                          <w:rFonts w:ascii="Segoe UI" w:hAnsi="Segoe UI" w:cs="Segoe UI"/>
                          <w:sz w:val="20"/>
                          <w:szCs w:val="20"/>
                        </w:rPr>
                      </w:pPr>
                      <w:r>
                        <w:rPr>
                          <w:rFonts w:ascii="Segoe UI" w:hAnsi="Segoe UI" w:cs="Segoe UI"/>
                          <w:sz w:val="20"/>
                          <w:szCs w:val="20"/>
                        </w:rPr>
                        <w:t>Domiciliary appointment offered if appropriate</w:t>
                      </w:r>
                    </w:p>
                  </w:txbxContent>
                </v:textbox>
                <w10:wrap anchorx="margin"/>
              </v:shape>
            </w:pict>
          </mc:Fallback>
        </mc:AlternateContent>
      </w:r>
    </w:p>
    <w:p w14:paraId="7A760FFE" w14:textId="06D2BA6D" w:rsidR="00E657CA" w:rsidRPr="00115638" w:rsidRDefault="00E657CA" w:rsidP="00E657CA">
      <w:pPr>
        <w:rPr>
          <w:rFonts w:cstheme="minorHAnsi"/>
        </w:rPr>
      </w:pPr>
    </w:p>
    <w:p w14:paraId="1E5081AE" w14:textId="77777777" w:rsidR="00E657CA" w:rsidRPr="00115638" w:rsidRDefault="00E657CA" w:rsidP="00E657CA">
      <w:pPr>
        <w:rPr>
          <w:rFonts w:cstheme="minorHAnsi"/>
        </w:rPr>
      </w:pPr>
    </w:p>
    <w:p w14:paraId="118BB42D" w14:textId="13289B52" w:rsidR="00E657CA" w:rsidRPr="00115638" w:rsidRDefault="00ED0B7B" w:rsidP="00E657CA">
      <w:pPr>
        <w:rPr>
          <w:rFonts w:cstheme="minorHAnsi"/>
        </w:rPr>
      </w:pPr>
      <w:r>
        <w:rPr>
          <w:rFonts w:cstheme="minorHAnsi"/>
          <w:noProof/>
          <w:lang w:eastAsia="en-GB"/>
        </w:rPr>
        <mc:AlternateContent>
          <mc:Choice Requires="wps">
            <w:drawing>
              <wp:anchor distT="0" distB="0" distL="114300" distR="114300" simplePos="0" relativeHeight="251649536" behindDoc="1" locked="0" layoutInCell="1" allowOverlap="1" wp14:anchorId="38B929D5" wp14:editId="576454AC">
                <wp:simplePos x="0" y="0"/>
                <wp:positionH relativeFrom="column">
                  <wp:posOffset>2636520</wp:posOffset>
                </wp:positionH>
                <wp:positionV relativeFrom="paragraph">
                  <wp:posOffset>103505</wp:posOffset>
                </wp:positionV>
                <wp:extent cx="0" cy="453327"/>
                <wp:effectExtent l="76200" t="0" r="57150" b="61595"/>
                <wp:wrapNone/>
                <wp:docPr id="6" name="Straight Arrow Connector 6"/>
                <wp:cNvGraphicFramePr/>
                <a:graphic xmlns:a="http://schemas.openxmlformats.org/drawingml/2006/main">
                  <a:graphicData uri="http://schemas.microsoft.com/office/word/2010/wordprocessingShape">
                    <wps:wsp>
                      <wps:cNvCnPr/>
                      <wps:spPr>
                        <a:xfrm>
                          <a:off x="0" y="0"/>
                          <a:ext cx="0" cy="4533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B201E" id="Straight Arrow Connector 6" o:spid="_x0000_s1026" type="#_x0000_t32" style="position:absolute;margin-left:207.6pt;margin-top:8.15pt;width:0;height:3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" strokecolor="black [3213]" strokeweight=".5pt">
                <v:stroke endarrow="block" joinstyle="miter"/>
              </v:shape>
            </w:pict>
          </mc:Fallback>
        </mc:AlternateContent>
      </w:r>
    </w:p>
    <w:p w14:paraId="378BCC29" w14:textId="49D18F93" w:rsidR="00E657CA" w:rsidRPr="00115638" w:rsidRDefault="00ED0B7B" w:rsidP="00E657CA">
      <w:pPr>
        <w:rPr>
          <w:rFonts w:cstheme="minorHAnsi"/>
        </w:rPr>
      </w:pPr>
      <w:r w:rsidRPr="00115638">
        <w:rPr>
          <w:rFonts w:cstheme="minorHAnsi"/>
          <w:noProof/>
          <w:lang w:eastAsia="en-GB"/>
        </w:rPr>
        <mc:AlternateContent>
          <mc:Choice Requires="wps">
            <w:drawing>
              <wp:anchor distT="0" distB="0" distL="114300" distR="114300" simplePos="0" relativeHeight="251651584" behindDoc="0" locked="0" layoutInCell="1" allowOverlap="1" wp14:anchorId="73D83107" wp14:editId="088E4A9D">
                <wp:simplePos x="0" y="0"/>
                <wp:positionH relativeFrom="column">
                  <wp:posOffset>784860</wp:posOffset>
                </wp:positionH>
                <wp:positionV relativeFrom="paragraph">
                  <wp:posOffset>257810</wp:posOffset>
                </wp:positionV>
                <wp:extent cx="3702050" cy="914400"/>
                <wp:effectExtent l="0" t="0" r="12700" b="19050"/>
                <wp:wrapNone/>
                <wp:docPr id="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914400"/>
                        </a:xfrm>
                        <a:prstGeom prst="rect">
                          <a:avLst/>
                        </a:prstGeom>
                        <a:solidFill>
                          <a:schemeClr val="accent6">
                            <a:lumMod val="40000"/>
                            <a:lumOff val="60000"/>
                          </a:schemeClr>
                        </a:solidFill>
                        <a:ln w="9525">
                          <a:solidFill>
                            <a:srgbClr val="000000"/>
                          </a:solidFill>
                          <a:miter lim="800000"/>
                          <a:headEnd/>
                          <a:tailEnd/>
                        </a:ln>
                      </wps:spPr>
                      <wps:txbx>
                        <w:txbxContent>
                          <w:p w14:paraId="0A37D2F1" w14:textId="77777777" w:rsidR="00E657CA" w:rsidRPr="00DC009F" w:rsidRDefault="00E657CA" w:rsidP="00E657CA">
                            <w:pPr>
                              <w:pStyle w:val="NoSpacing"/>
                              <w:jc w:val="center"/>
                              <w:rPr>
                                <w:rFonts w:ascii="Segoe UI" w:hAnsi="Segoe UI" w:cs="Segoe UI"/>
                                <w:b/>
                                <w:sz w:val="24"/>
                                <w:szCs w:val="24"/>
                              </w:rPr>
                            </w:pPr>
                            <w:r>
                              <w:rPr>
                                <w:rFonts w:ascii="Segoe UI" w:hAnsi="Segoe UI" w:cs="Segoe UI"/>
                                <w:b/>
                                <w:sz w:val="24"/>
                                <w:szCs w:val="24"/>
                              </w:rPr>
                              <w:t>Sight test Appointment</w:t>
                            </w:r>
                          </w:p>
                          <w:p w14:paraId="1AA42C0A" w14:textId="77777777" w:rsidR="00E657CA" w:rsidRPr="00AE7FEC"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May include extended times and multiple visits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83107" id="Text Box 45" o:spid="_x0000_s1029" type="#_x0000_t202" style="position:absolute;margin-left:61.8pt;margin-top:20.3pt;width:291.5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" fillcolor="#c5e0b3 [1305]">
                <v:textbox>
                  <w:txbxContent>
                    <w:p w14:paraId="0A37D2F1" w14:textId="77777777" w:rsidR="00E657CA" w:rsidRPr="00DC009F" w:rsidRDefault="00E657CA" w:rsidP="00E657CA">
                      <w:pPr>
                        <w:pStyle w:val="NoSpacing"/>
                        <w:jc w:val="center"/>
                        <w:rPr>
                          <w:rFonts w:ascii="Segoe UI" w:hAnsi="Segoe UI" w:cs="Segoe UI"/>
                          <w:b/>
                          <w:sz w:val="24"/>
                          <w:szCs w:val="24"/>
                        </w:rPr>
                      </w:pPr>
                      <w:r>
                        <w:rPr>
                          <w:rFonts w:ascii="Segoe UI" w:hAnsi="Segoe UI" w:cs="Segoe UI"/>
                          <w:b/>
                          <w:sz w:val="24"/>
                          <w:szCs w:val="24"/>
                        </w:rPr>
                        <w:t>Sight test Appointment</w:t>
                      </w:r>
                    </w:p>
                    <w:p w14:paraId="1AA42C0A" w14:textId="77777777" w:rsidR="00E657CA" w:rsidRPr="00AE7FEC"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May include extended times and multiple visits</w:t>
                      </w:r>
                    </w:p>
                  </w:txbxContent>
                </v:textbox>
              </v:shape>
            </w:pict>
          </mc:Fallback>
        </mc:AlternateContent>
      </w:r>
    </w:p>
    <w:p w14:paraId="09240203" w14:textId="2F1EC0A7" w:rsidR="00E657CA" w:rsidRPr="00115638" w:rsidRDefault="00E657CA" w:rsidP="00E657CA">
      <w:pPr>
        <w:rPr>
          <w:rFonts w:cstheme="minorHAnsi"/>
        </w:rPr>
      </w:pPr>
    </w:p>
    <w:p w14:paraId="456DDAA5" w14:textId="7CE21577" w:rsidR="00E657CA" w:rsidRPr="00115638" w:rsidRDefault="00E657CA" w:rsidP="00E657CA">
      <w:pPr>
        <w:rPr>
          <w:rFonts w:cstheme="minorHAnsi"/>
        </w:rPr>
      </w:pPr>
    </w:p>
    <w:p w14:paraId="2269D691" w14:textId="69649764" w:rsidR="00E657CA" w:rsidRPr="00115638" w:rsidRDefault="00ED0B7B" w:rsidP="00E657CA">
      <w:pPr>
        <w:rPr>
          <w:rFonts w:cstheme="minorHAnsi"/>
        </w:rPr>
      </w:pPr>
      <w:r>
        <w:rPr>
          <w:rFonts w:cstheme="minorHAnsi"/>
          <w:noProof/>
          <w:lang w:eastAsia="en-GB"/>
        </w:rPr>
        <mc:AlternateContent>
          <mc:Choice Requires="wps">
            <w:drawing>
              <wp:anchor distT="0" distB="0" distL="114300" distR="114300" simplePos="0" relativeHeight="251667968" behindDoc="1" locked="0" layoutInCell="1" allowOverlap="1" wp14:anchorId="260B39B8" wp14:editId="44F612F0">
                <wp:simplePos x="0" y="0"/>
                <wp:positionH relativeFrom="column">
                  <wp:posOffset>2665730</wp:posOffset>
                </wp:positionH>
                <wp:positionV relativeFrom="paragraph">
                  <wp:posOffset>6350</wp:posOffset>
                </wp:positionV>
                <wp:extent cx="0" cy="2387600"/>
                <wp:effectExtent l="76200" t="0" r="57150" b="50800"/>
                <wp:wrapNone/>
                <wp:docPr id="21" name="Straight Arrow Connector 21"/>
                <wp:cNvGraphicFramePr/>
                <a:graphic xmlns:a="http://schemas.openxmlformats.org/drawingml/2006/main">
                  <a:graphicData uri="http://schemas.microsoft.com/office/word/2010/wordprocessingShape">
                    <wps:wsp>
                      <wps:cNvCnPr/>
                      <wps:spPr>
                        <a:xfrm>
                          <a:off x="0" y="0"/>
                          <a:ext cx="0" cy="2387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4BB74" id="Straight Arrow Connector 21" o:spid="_x0000_s1026" type="#_x0000_t32" style="position:absolute;margin-left:209.9pt;margin-top:.5pt;width:0;height:188pt;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" strokecolor="black [3213]" strokeweight=".5pt">
                <v:stroke endarrow="block" joinstyle="miter"/>
              </v:shape>
            </w:pict>
          </mc:Fallback>
        </mc:AlternateContent>
      </w:r>
    </w:p>
    <w:p w14:paraId="51593E5C" w14:textId="74C41DE0" w:rsidR="00E657CA" w:rsidRPr="00115638" w:rsidRDefault="00ED0B7B" w:rsidP="00E657CA">
      <w:pPr>
        <w:rPr>
          <w:rFonts w:cstheme="minorHAnsi"/>
        </w:rPr>
      </w:pPr>
      <w:r>
        <w:rPr>
          <w:rFonts w:cstheme="minorHAnsi"/>
          <w:noProof/>
          <w:lang w:eastAsia="en-GB"/>
        </w:rPr>
        <mc:AlternateContent>
          <mc:Choice Requires="wps">
            <w:drawing>
              <wp:anchor distT="0" distB="0" distL="114300" distR="114300" simplePos="0" relativeHeight="251659776" behindDoc="0" locked="0" layoutInCell="1" allowOverlap="1" wp14:anchorId="7D72BD36" wp14:editId="0A069AA9">
                <wp:simplePos x="0" y="0"/>
                <wp:positionH relativeFrom="column">
                  <wp:posOffset>481330</wp:posOffset>
                </wp:positionH>
                <wp:positionV relativeFrom="paragraph">
                  <wp:posOffset>100330</wp:posOffset>
                </wp:positionV>
                <wp:extent cx="0" cy="355600"/>
                <wp:effectExtent l="0" t="0" r="38100" b="25400"/>
                <wp:wrapNone/>
                <wp:docPr id="12" name="Straight Arrow Connector 12"/>
                <wp:cNvGraphicFramePr/>
                <a:graphic xmlns:a="http://schemas.openxmlformats.org/drawingml/2006/main">
                  <a:graphicData uri="http://schemas.microsoft.com/office/word/2010/wordprocessingShape">
                    <wps:wsp>
                      <wps:cNvCnPr/>
                      <wps:spPr>
                        <a:xfrm>
                          <a:off x="0" y="0"/>
                          <a:ext cx="0" cy="355600"/>
                        </a:xfrm>
                        <a:prstGeom prst="straightConnector1">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9307FED" id="Straight Arrow Connector 12" o:spid="_x0000_s1026" type="#_x0000_t32" style="position:absolute;margin-left:37.9pt;margin-top:7.9pt;width:0;height:2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" strokecolor="black [3213]">
                <v:stroke dashstyle="dash"/>
              </v:shape>
            </w:pict>
          </mc:Fallback>
        </mc:AlternateContent>
      </w:r>
      <w:r>
        <w:rPr>
          <w:rFonts w:cstheme="minorHAnsi"/>
          <w:noProof/>
          <w:lang w:eastAsia="en-GB"/>
        </w:rPr>
        <mc:AlternateContent>
          <mc:Choice Requires="wps">
            <w:drawing>
              <wp:anchor distT="0" distB="0" distL="114300" distR="114300" simplePos="0" relativeHeight="251660800" behindDoc="0" locked="0" layoutInCell="1" allowOverlap="1" wp14:anchorId="26F131B0" wp14:editId="22BB04DA">
                <wp:simplePos x="0" y="0"/>
                <wp:positionH relativeFrom="column">
                  <wp:posOffset>5058410</wp:posOffset>
                </wp:positionH>
                <wp:positionV relativeFrom="paragraph">
                  <wp:posOffset>95250</wp:posOffset>
                </wp:positionV>
                <wp:extent cx="0" cy="426085"/>
                <wp:effectExtent l="0" t="0" r="38100" b="31115"/>
                <wp:wrapNone/>
                <wp:docPr id="14" name="Straight Arrow Connector 14"/>
                <wp:cNvGraphicFramePr/>
                <a:graphic xmlns:a="http://schemas.openxmlformats.org/drawingml/2006/main">
                  <a:graphicData uri="http://schemas.microsoft.com/office/word/2010/wordprocessingShape">
                    <wps:wsp>
                      <wps:cNvCnPr/>
                      <wps:spPr>
                        <a:xfrm>
                          <a:off x="0" y="0"/>
                          <a:ext cx="0" cy="426085"/>
                        </a:xfrm>
                        <a:prstGeom prst="straightConnector1">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shape w14:anchorId="5F6065D5" id="Straight Arrow Connector 14" o:spid="_x0000_s1026" type="#_x0000_t32" style="position:absolute;margin-left:398.3pt;margin-top:7.5pt;width:0;height:33.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" strokecolor="black [3213]">
                <v:stroke dashstyle="dash"/>
              </v:shape>
            </w:pict>
          </mc:Fallback>
        </mc:AlternateContent>
      </w:r>
      <w:r>
        <w:rPr>
          <w:rFonts w:cstheme="minorHAnsi"/>
          <w:noProof/>
          <w:lang w:eastAsia="en-GB"/>
        </w:rPr>
        <mc:AlternateContent>
          <mc:Choice Requires="wps">
            <w:drawing>
              <wp:anchor distT="0" distB="0" distL="114300" distR="114300" simplePos="0" relativeHeight="251658752" behindDoc="0" locked="0" layoutInCell="1" allowOverlap="1" wp14:anchorId="4CCA93FF" wp14:editId="07FB8753">
                <wp:simplePos x="0" y="0"/>
                <wp:positionH relativeFrom="column">
                  <wp:posOffset>466090</wp:posOffset>
                </wp:positionH>
                <wp:positionV relativeFrom="paragraph">
                  <wp:posOffset>107950</wp:posOffset>
                </wp:positionV>
                <wp:extent cx="45847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4584700" cy="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BBEA0" id="Straight Connector 1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8.5pt" to="397.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" strokecolor="black [3213]">
                <v:stroke dashstyle="dash"/>
              </v:line>
            </w:pict>
          </mc:Fallback>
        </mc:AlternateContent>
      </w:r>
    </w:p>
    <w:p w14:paraId="67BA2669" w14:textId="6E8D9A5F" w:rsidR="00E657CA" w:rsidRPr="00115638" w:rsidRDefault="00ED0B7B" w:rsidP="00E657CA">
      <w:pPr>
        <w:rPr>
          <w:rFonts w:cstheme="minorHAnsi"/>
        </w:rPr>
      </w:pPr>
      <w:r w:rsidRPr="00115638">
        <w:rPr>
          <w:rFonts w:cstheme="minorHAnsi"/>
          <w:noProof/>
          <w:lang w:eastAsia="en-GB"/>
        </w:rPr>
        <mc:AlternateContent>
          <mc:Choice Requires="wps">
            <w:drawing>
              <wp:anchor distT="0" distB="0" distL="114300" distR="114300" simplePos="0" relativeHeight="251665920" behindDoc="0" locked="0" layoutInCell="1" allowOverlap="1" wp14:anchorId="04720F29" wp14:editId="6C4CB950">
                <wp:simplePos x="0" y="0"/>
                <wp:positionH relativeFrom="column">
                  <wp:posOffset>5052060</wp:posOffset>
                </wp:positionH>
                <wp:positionV relativeFrom="paragraph">
                  <wp:posOffset>94615</wp:posOffset>
                </wp:positionV>
                <wp:extent cx="1285875" cy="1524000"/>
                <wp:effectExtent l="0" t="0" r="28575" b="19050"/>
                <wp:wrapSquare wrapText="bothSides"/>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524000"/>
                        </a:xfrm>
                        <a:prstGeom prst="rect">
                          <a:avLst/>
                        </a:prstGeom>
                        <a:solidFill>
                          <a:srgbClr val="E5DFEC"/>
                        </a:solidFill>
                        <a:ln w="9525">
                          <a:solidFill>
                            <a:srgbClr val="000000"/>
                          </a:solidFill>
                          <a:miter lim="800000"/>
                          <a:headEnd/>
                          <a:tailEnd/>
                        </a:ln>
                      </wps:spPr>
                      <wps:txbx>
                        <w:txbxContent>
                          <w:p w14:paraId="627033BA"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Referral to other service for management</w:t>
                            </w:r>
                          </w:p>
                          <w:p w14:paraId="057D474E" w14:textId="77777777" w:rsidR="00E657CA" w:rsidRPr="00AE7FEC" w:rsidRDefault="00E657CA" w:rsidP="00E657CA">
                            <w:pPr>
                              <w:pStyle w:val="NoSpacing"/>
                              <w:jc w:val="center"/>
                              <w:rPr>
                                <w:rFonts w:ascii="Segoe UI" w:hAnsi="Segoe UI" w:cs="Segoe UI"/>
                                <w:bCs/>
                                <w:sz w:val="20"/>
                                <w:szCs w:val="20"/>
                              </w:rPr>
                            </w:pPr>
                            <w:r>
                              <w:rPr>
                                <w:rFonts w:ascii="Segoe UI" w:hAnsi="Segoe UI" w:cs="Segoe UI"/>
                                <w:bCs/>
                                <w:sz w:val="20"/>
                                <w:szCs w:val="20"/>
                              </w:rPr>
                              <w:t>E.g. MECs or GP service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20F29" id="Text Box 39" o:spid="_x0000_s1030" type="#_x0000_t202" style="position:absolute;margin-left:397.8pt;margin-top:7.45pt;width:101.25pt;height:12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" fillcolor="#e5dfec">
                <v:textbox>
                  <w:txbxContent>
                    <w:p w14:paraId="627033BA"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Referral to other service for management</w:t>
                      </w:r>
                    </w:p>
                    <w:p w14:paraId="057D474E" w14:textId="77777777" w:rsidR="00E657CA" w:rsidRPr="00AE7FEC" w:rsidRDefault="00E657CA" w:rsidP="00E657CA">
                      <w:pPr>
                        <w:pStyle w:val="NoSpacing"/>
                        <w:jc w:val="center"/>
                        <w:rPr>
                          <w:rFonts w:ascii="Segoe UI" w:hAnsi="Segoe UI" w:cs="Segoe UI"/>
                          <w:bCs/>
                          <w:sz w:val="20"/>
                          <w:szCs w:val="20"/>
                        </w:rPr>
                      </w:pPr>
                      <w:r>
                        <w:rPr>
                          <w:rFonts w:ascii="Segoe UI" w:hAnsi="Segoe UI" w:cs="Segoe UI"/>
                          <w:bCs/>
                          <w:sz w:val="20"/>
                          <w:szCs w:val="20"/>
                        </w:rPr>
                        <w:t>E.g. MECs or GP service</w:t>
                      </w:r>
                    </w:p>
                  </w:txbxContent>
                </v:textbox>
                <w10:wrap type="square"/>
              </v:shape>
            </w:pict>
          </mc:Fallback>
        </mc:AlternateContent>
      </w:r>
      <w:r w:rsidRPr="00115638">
        <w:rPr>
          <w:rFonts w:cstheme="minorHAnsi"/>
          <w:noProof/>
          <w:lang w:eastAsia="en-GB"/>
        </w:rPr>
        <mc:AlternateContent>
          <mc:Choice Requires="wps">
            <w:drawing>
              <wp:anchor distT="0" distB="0" distL="114300" distR="114300" simplePos="0" relativeHeight="251652608" behindDoc="0" locked="0" layoutInCell="1" allowOverlap="1" wp14:anchorId="2347CECB" wp14:editId="3E238BC1">
                <wp:simplePos x="0" y="0"/>
                <wp:positionH relativeFrom="column">
                  <wp:posOffset>3177540</wp:posOffset>
                </wp:positionH>
                <wp:positionV relativeFrom="paragraph">
                  <wp:posOffset>94615</wp:posOffset>
                </wp:positionV>
                <wp:extent cx="1885950" cy="1524000"/>
                <wp:effectExtent l="0" t="0" r="19050" b="1905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524000"/>
                        </a:xfrm>
                        <a:prstGeom prst="rect">
                          <a:avLst/>
                        </a:prstGeom>
                        <a:solidFill>
                          <a:srgbClr val="E5DFEC"/>
                        </a:solidFill>
                        <a:ln w="9525">
                          <a:solidFill>
                            <a:srgbClr val="000000"/>
                          </a:solidFill>
                          <a:miter lim="800000"/>
                          <a:headEnd/>
                          <a:tailEnd/>
                        </a:ln>
                      </wps:spPr>
                      <wps:txbx>
                        <w:txbxContent>
                          <w:p w14:paraId="5A5EB241"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Referral</w:t>
                            </w:r>
                            <w:r w:rsidRPr="00A94693">
                              <w:rPr>
                                <w:rFonts w:ascii="Segoe UI" w:hAnsi="Segoe UI" w:cs="Segoe UI"/>
                                <w:b/>
                                <w:sz w:val="24"/>
                                <w:szCs w:val="24"/>
                              </w:rPr>
                              <w:t xml:space="preserve"> </w:t>
                            </w:r>
                            <w:r>
                              <w:rPr>
                                <w:rFonts w:ascii="Segoe UI" w:hAnsi="Segoe UI" w:cs="Segoe UI"/>
                                <w:b/>
                                <w:sz w:val="24"/>
                                <w:szCs w:val="24"/>
                              </w:rPr>
                              <w:t>to HES</w:t>
                            </w:r>
                          </w:p>
                          <w:p w14:paraId="7DE9584D" w14:textId="77777777" w:rsidR="00E657CA" w:rsidRDefault="00E657CA" w:rsidP="00E657CA">
                            <w:pPr>
                              <w:pStyle w:val="NoSpacing"/>
                              <w:jc w:val="center"/>
                              <w:rPr>
                                <w:rFonts w:ascii="Segoe UI" w:hAnsi="Segoe UI" w:cs="Segoe UI"/>
                                <w:bCs/>
                                <w:sz w:val="20"/>
                                <w:szCs w:val="20"/>
                              </w:rPr>
                            </w:pPr>
                            <w:r>
                              <w:rPr>
                                <w:rFonts w:ascii="Segoe UI" w:hAnsi="Segoe UI" w:cs="Segoe UI"/>
                                <w:bCs/>
                                <w:sz w:val="20"/>
                                <w:szCs w:val="20"/>
                              </w:rPr>
                              <w:t>+/- Advice and guidance</w:t>
                            </w:r>
                          </w:p>
                          <w:p w14:paraId="7BED895D" w14:textId="77777777" w:rsidR="00E657CA" w:rsidRPr="00AE7FEC"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Pathology or</w:t>
                            </w:r>
                          </w:p>
                          <w:p w14:paraId="62BBBDAD" w14:textId="39B74A84" w:rsidR="00E657CA"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Sight test not possible under service</w:t>
                            </w:r>
                            <w:r w:rsidR="0078559E">
                              <w:rPr>
                                <w:rFonts w:ascii="Segoe UI" w:hAnsi="Segoe UI" w:cs="Segoe UI"/>
                                <w:bCs/>
                                <w:sz w:val="20"/>
                                <w:szCs w:val="20"/>
                              </w:rPr>
                              <w:t>,</w:t>
                            </w:r>
                            <w:r w:rsidRPr="00AE7FEC">
                              <w:rPr>
                                <w:rFonts w:ascii="Segoe UI" w:hAnsi="Segoe UI" w:cs="Segoe UI"/>
                                <w:bCs/>
                                <w:sz w:val="20"/>
                                <w:szCs w:val="20"/>
                              </w:rPr>
                              <w:t xml:space="preserve"> referral to </w:t>
                            </w:r>
                            <w:r>
                              <w:rPr>
                                <w:rFonts w:ascii="Segoe UI" w:hAnsi="Segoe UI" w:cs="Segoe UI"/>
                                <w:bCs/>
                                <w:sz w:val="20"/>
                                <w:szCs w:val="20"/>
                              </w:rPr>
                              <w:t xml:space="preserve">specialist </w:t>
                            </w:r>
                            <w:r w:rsidRPr="00AE7FEC">
                              <w:rPr>
                                <w:rFonts w:ascii="Segoe UI" w:hAnsi="Segoe UI" w:cs="Segoe UI"/>
                                <w:bCs/>
                                <w:sz w:val="20"/>
                                <w:szCs w:val="20"/>
                              </w:rPr>
                              <w:t>multi-disciplinary team at HES</w:t>
                            </w:r>
                          </w:p>
                          <w:p w14:paraId="576890A7" w14:textId="77777777" w:rsidR="00E657CA" w:rsidRPr="00AE7FEC" w:rsidRDefault="00E657CA" w:rsidP="00E657CA">
                            <w:pPr>
                              <w:pStyle w:val="NoSpacing"/>
                              <w:jc w:val="center"/>
                              <w:rPr>
                                <w:rFonts w:ascii="Segoe UI" w:hAnsi="Segoe UI" w:cs="Segoe UI"/>
                                <w:bCs/>
                                <w:sz w:val="20"/>
                                <w:szCs w:val="20"/>
                              </w:rPr>
                            </w:pPr>
                            <w:r>
                              <w:rPr>
                                <w:rFonts w:ascii="Segoe UI" w:hAnsi="Segoe UI" w:cs="Segoe UI"/>
                                <w:bCs/>
                                <w:sz w:val="20"/>
                                <w:szCs w:val="20"/>
                              </w:rPr>
                              <w:t>(Contact HES team before making a referral)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47CECB" id="_x0000_s1031" type="#_x0000_t202" style="position:absolute;margin-left:250.2pt;margin-top:7.45pt;width:148.5pt;height:12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" fillcolor="#e5dfec">
                <v:textbox>
                  <w:txbxContent>
                    <w:p w14:paraId="5A5EB241"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Referral</w:t>
                      </w:r>
                      <w:r w:rsidRPr="00A94693">
                        <w:rPr>
                          <w:rFonts w:ascii="Segoe UI" w:hAnsi="Segoe UI" w:cs="Segoe UI"/>
                          <w:b/>
                          <w:sz w:val="24"/>
                          <w:szCs w:val="24"/>
                        </w:rPr>
                        <w:t xml:space="preserve"> </w:t>
                      </w:r>
                      <w:r>
                        <w:rPr>
                          <w:rFonts w:ascii="Segoe UI" w:hAnsi="Segoe UI" w:cs="Segoe UI"/>
                          <w:b/>
                          <w:sz w:val="24"/>
                          <w:szCs w:val="24"/>
                        </w:rPr>
                        <w:t>to HES</w:t>
                      </w:r>
                    </w:p>
                    <w:p w14:paraId="7DE9584D" w14:textId="77777777" w:rsidR="00E657CA" w:rsidRDefault="00E657CA" w:rsidP="00E657CA">
                      <w:pPr>
                        <w:pStyle w:val="NoSpacing"/>
                        <w:jc w:val="center"/>
                        <w:rPr>
                          <w:rFonts w:ascii="Segoe UI" w:hAnsi="Segoe UI" w:cs="Segoe UI"/>
                          <w:bCs/>
                          <w:sz w:val="20"/>
                          <w:szCs w:val="20"/>
                        </w:rPr>
                      </w:pPr>
                      <w:r>
                        <w:rPr>
                          <w:rFonts w:ascii="Segoe UI" w:hAnsi="Segoe UI" w:cs="Segoe UI"/>
                          <w:bCs/>
                          <w:sz w:val="20"/>
                          <w:szCs w:val="20"/>
                        </w:rPr>
                        <w:t>+/- Advice and guidance</w:t>
                      </w:r>
                    </w:p>
                    <w:p w14:paraId="7BED895D" w14:textId="77777777" w:rsidR="00E657CA" w:rsidRPr="00AE7FEC"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Pathology or</w:t>
                      </w:r>
                    </w:p>
                    <w:p w14:paraId="62BBBDAD" w14:textId="39B74A84" w:rsidR="00E657CA"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Sight test not possible under service</w:t>
                      </w:r>
                      <w:r w:rsidR="0078559E">
                        <w:rPr>
                          <w:rFonts w:ascii="Segoe UI" w:hAnsi="Segoe UI" w:cs="Segoe UI"/>
                          <w:bCs/>
                          <w:sz w:val="20"/>
                          <w:szCs w:val="20"/>
                        </w:rPr>
                        <w:t>,</w:t>
                      </w:r>
                      <w:r w:rsidRPr="00AE7FEC">
                        <w:rPr>
                          <w:rFonts w:ascii="Segoe UI" w:hAnsi="Segoe UI" w:cs="Segoe UI"/>
                          <w:bCs/>
                          <w:sz w:val="20"/>
                          <w:szCs w:val="20"/>
                        </w:rPr>
                        <w:t xml:space="preserve"> referral to </w:t>
                      </w:r>
                      <w:r>
                        <w:rPr>
                          <w:rFonts w:ascii="Segoe UI" w:hAnsi="Segoe UI" w:cs="Segoe UI"/>
                          <w:bCs/>
                          <w:sz w:val="20"/>
                          <w:szCs w:val="20"/>
                        </w:rPr>
                        <w:t xml:space="preserve">specialist </w:t>
                      </w:r>
                      <w:r w:rsidRPr="00AE7FEC">
                        <w:rPr>
                          <w:rFonts w:ascii="Segoe UI" w:hAnsi="Segoe UI" w:cs="Segoe UI"/>
                          <w:bCs/>
                          <w:sz w:val="20"/>
                          <w:szCs w:val="20"/>
                        </w:rPr>
                        <w:t>multi-disciplinary team at HES</w:t>
                      </w:r>
                    </w:p>
                    <w:p w14:paraId="576890A7" w14:textId="77777777" w:rsidR="00E657CA" w:rsidRPr="00AE7FEC" w:rsidRDefault="00E657CA" w:rsidP="00E657CA">
                      <w:pPr>
                        <w:pStyle w:val="NoSpacing"/>
                        <w:jc w:val="center"/>
                        <w:rPr>
                          <w:rFonts w:ascii="Segoe UI" w:hAnsi="Segoe UI" w:cs="Segoe UI"/>
                          <w:bCs/>
                          <w:sz w:val="20"/>
                          <w:szCs w:val="20"/>
                        </w:rPr>
                      </w:pPr>
                      <w:r>
                        <w:rPr>
                          <w:rFonts w:ascii="Segoe UI" w:hAnsi="Segoe UI" w:cs="Segoe UI"/>
                          <w:bCs/>
                          <w:sz w:val="20"/>
                          <w:szCs w:val="20"/>
                        </w:rPr>
                        <w:t>(Contact HES team before making a referral)</w:t>
                      </w:r>
                    </w:p>
                  </w:txbxContent>
                </v:textbox>
              </v:shape>
            </w:pict>
          </mc:Fallback>
        </mc:AlternateContent>
      </w:r>
      <w:r w:rsidRPr="00115638">
        <w:rPr>
          <w:rFonts w:cstheme="minorHAnsi"/>
          <w:noProof/>
          <w:lang w:eastAsia="en-GB"/>
        </w:rPr>
        <mc:AlternateContent>
          <mc:Choice Requires="wps">
            <w:drawing>
              <wp:anchor distT="0" distB="0" distL="114300" distR="114300" simplePos="0" relativeHeight="251655680" behindDoc="0" locked="0" layoutInCell="1" allowOverlap="1" wp14:anchorId="17867629" wp14:editId="5D33A953">
                <wp:simplePos x="0" y="0"/>
                <wp:positionH relativeFrom="column">
                  <wp:posOffset>-520700</wp:posOffset>
                </wp:positionH>
                <wp:positionV relativeFrom="paragraph">
                  <wp:posOffset>122555</wp:posOffset>
                </wp:positionV>
                <wp:extent cx="2165350" cy="1250950"/>
                <wp:effectExtent l="0" t="0" r="25400" b="25400"/>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250950"/>
                        </a:xfrm>
                        <a:prstGeom prst="rect">
                          <a:avLst/>
                        </a:prstGeom>
                        <a:solidFill>
                          <a:srgbClr val="70AD47">
                            <a:lumMod val="40000"/>
                            <a:lumOff val="60000"/>
                          </a:srgbClr>
                        </a:solidFill>
                        <a:ln w="9525">
                          <a:solidFill>
                            <a:srgbClr val="000000"/>
                          </a:solidFill>
                          <a:miter lim="800000"/>
                          <a:headEnd/>
                          <a:tailEnd/>
                        </a:ln>
                      </wps:spPr>
                      <wps:txbx>
                        <w:txbxContent>
                          <w:p w14:paraId="7E4AD58C"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Dispense spectacles</w:t>
                            </w:r>
                          </w:p>
                          <w:p w14:paraId="17EF58C5" w14:textId="77777777" w:rsidR="00E657CA" w:rsidRPr="00AE7FEC"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Registered Optometrist / Dispensing Optician</w:t>
                            </w:r>
                          </w:p>
                          <w:p w14:paraId="542D2940" w14:textId="77777777" w:rsidR="00E657CA" w:rsidRPr="006B6171" w:rsidRDefault="00E657CA" w:rsidP="00E657CA">
                            <w:pPr>
                              <w:pStyle w:val="NoSpacing"/>
                              <w:jc w:val="center"/>
                              <w:rPr>
                                <w:rFonts w:ascii="Segoe UI" w:hAnsi="Segoe UI" w:cs="Segoe UI"/>
                                <w:b/>
                                <w:bCs/>
                                <w:color w:val="7030A0"/>
                                <w:sz w:val="20"/>
                                <w:szCs w:val="20"/>
                              </w:rPr>
                            </w:pPr>
                            <w:r w:rsidRPr="006B6171">
                              <w:rPr>
                                <w:rFonts w:ascii="Segoe UI" w:hAnsi="Segoe UI" w:cs="Segoe UI"/>
                                <w:b/>
                                <w:bCs/>
                                <w:color w:val="7030A0"/>
                                <w:sz w:val="20"/>
                                <w:szCs w:val="20"/>
                              </w:rPr>
                              <w:t>“Wearing glasses”</w:t>
                            </w:r>
                          </w:p>
                          <w:p w14:paraId="6394521E" w14:textId="77777777" w:rsidR="00E657CA" w:rsidRPr="006B6171" w:rsidRDefault="00E657CA" w:rsidP="00E657CA">
                            <w:pPr>
                              <w:pStyle w:val="NoSpacing"/>
                              <w:jc w:val="center"/>
                              <w:rPr>
                                <w:rFonts w:ascii="Segoe UI" w:hAnsi="Segoe UI" w:cs="Segoe UI"/>
                                <w:b/>
                                <w:bCs/>
                                <w:color w:val="7030A0"/>
                                <w:sz w:val="20"/>
                                <w:szCs w:val="20"/>
                              </w:rPr>
                            </w:pPr>
                            <w:r w:rsidRPr="006B6171">
                              <w:rPr>
                                <w:rFonts w:ascii="Segoe UI" w:hAnsi="Segoe UI" w:cs="Segoe UI"/>
                                <w:b/>
                                <w:bCs/>
                                <w:color w:val="7030A0"/>
                                <w:sz w:val="20"/>
                                <w:szCs w:val="20"/>
                              </w:rPr>
                              <w:t>“Getting used to glasses”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67629" id="_x0000_s1032" type="#_x0000_t202" style="position:absolute;margin-left:-41pt;margin-top:9.65pt;width:170.5pt;height: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" fillcolor="#c5e0b4">
                <v:textbox>
                  <w:txbxContent>
                    <w:p w14:paraId="7E4AD58C"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Dispense spectacles</w:t>
                      </w:r>
                    </w:p>
                    <w:p w14:paraId="17EF58C5" w14:textId="77777777" w:rsidR="00E657CA" w:rsidRPr="00AE7FEC"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Registered Optometrist / Dispensing Optician</w:t>
                      </w:r>
                    </w:p>
                    <w:p w14:paraId="542D2940" w14:textId="77777777" w:rsidR="00E657CA" w:rsidRPr="006B6171" w:rsidRDefault="00E657CA" w:rsidP="00E657CA">
                      <w:pPr>
                        <w:pStyle w:val="NoSpacing"/>
                        <w:jc w:val="center"/>
                        <w:rPr>
                          <w:rFonts w:ascii="Segoe UI" w:hAnsi="Segoe UI" w:cs="Segoe UI"/>
                          <w:b/>
                          <w:bCs/>
                          <w:color w:val="7030A0"/>
                          <w:sz w:val="20"/>
                          <w:szCs w:val="20"/>
                        </w:rPr>
                      </w:pPr>
                      <w:r w:rsidRPr="006B6171">
                        <w:rPr>
                          <w:rFonts w:ascii="Segoe UI" w:hAnsi="Segoe UI" w:cs="Segoe UI"/>
                          <w:b/>
                          <w:bCs/>
                          <w:color w:val="7030A0"/>
                          <w:sz w:val="20"/>
                          <w:szCs w:val="20"/>
                        </w:rPr>
                        <w:t>“Wearing glasses”</w:t>
                      </w:r>
                    </w:p>
                    <w:p w14:paraId="6394521E" w14:textId="77777777" w:rsidR="00E657CA" w:rsidRPr="006B6171" w:rsidRDefault="00E657CA" w:rsidP="00E657CA">
                      <w:pPr>
                        <w:pStyle w:val="NoSpacing"/>
                        <w:jc w:val="center"/>
                        <w:rPr>
                          <w:rFonts w:ascii="Segoe UI" w:hAnsi="Segoe UI" w:cs="Segoe UI"/>
                          <w:b/>
                          <w:bCs/>
                          <w:color w:val="7030A0"/>
                          <w:sz w:val="20"/>
                          <w:szCs w:val="20"/>
                        </w:rPr>
                      </w:pPr>
                      <w:r w:rsidRPr="006B6171">
                        <w:rPr>
                          <w:rFonts w:ascii="Segoe UI" w:hAnsi="Segoe UI" w:cs="Segoe UI"/>
                          <w:b/>
                          <w:bCs/>
                          <w:color w:val="7030A0"/>
                          <w:sz w:val="20"/>
                          <w:szCs w:val="20"/>
                        </w:rPr>
                        <w:t>“Getting used to glasses”</w:t>
                      </w:r>
                    </w:p>
                  </w:txbxContent>
                </v:textbox>
              </v:shape>
            </w:pict>
          </mc:Fallback>
        </mc:AlternateContent>
      </w:r>
    </w:p>
    <w:p w14:paraId="6B6085EC" w14:textId="7645E292" w:rsidR="00E657CA" w:rsidRPr="00115638" w:rsidRDefault="00E657CA" w:rsidP="00E657CA">
      <w:pPr>
        <w:rPr>
          <w:rFonts w:cstheme="minorHAnsi"/>
        </w:rPr>
      </w:pPr>
    </w:p>
    <w:p w14:paraId="70FEB1A2" w14:textId="0284B122" w:rsidR="00E657CA" w:rsidRPr="00115638" w:rsidRDefault="00E657CA" w:rsidP="00E657CA">
      <w:pPr>
        <w:rPr>
          <w:rFonts w:cstheme="minorHAnsi"/>
        </w:rPr>
      </w:pPr>
    </w:p>
    <w:p w14:paraId="75F17A47" w14:textId="5E55BEE6" w:rsidR="00E657CA" w:rsidRPr="00115638" w:rsidRDefault="00E657CA" w:rsidP="00E657CA">
      <w:pPr>
        <w:rPr>
          <w:rFonts w:cstheme="minorHAnsi"/>
        </w:rPr>
      </w:pPr>
    </w:p>
    <w:p w14:paraId="4BECDB52" w14:textId="561BE4D7" w:rsidR="00E657CA" w:rsidRPr="00115638" w:rsidRDefault="00ED0B7B" w:rsidP="00E657CA">
      <w:pPr>
        <w:rPr>
          <w:rFonts w:cstheme="minorHAnsi"/>
        </w:rPr>
      </w:pPr>
      <w:r>
        <w:rPr>
          <w:rFonts w:cstheme="minorHAnsi"/>
          <w:noProof/>
          <w:lang w:eastAsia="en-GB"/>
        </w:rPr>
        <mc:AlternateContent>
          <mc:Choice Requires="wps">
            <w:drawing>
              <wp:anchor distT="0" distB="0" distL="114300" distR="114300" simplePos="0" relativeHeight="251661824" behindDoc="1" locked="0" layoutInCell="1" allowOverlap="1" wp14:anchorId="4D178C1B" wp14:editId="4E5DAD53">
                <wp:simplePos x="0" y="0"/>
                <wp:positionH relativeFrom="column">
                  <wp:posOffset>472440</wp:posOffset>
                </wp:positionH>
                <wp:positionV relativeFrom="paragraph">
                  <wp:posOffset>12700</wp:posOffset>
                </wp:positionV>
                <wp:extent cx="0" cy="1298512"/>
                <wp:effectExtent l="0" t="0" r="38100" b="35560"/>
                <wp:wrapNone/>
                <wp:docPr id="15" name="Straight Connector 15"/>
                <wp:cNvGraphicFramePr/>
                <a:graphic xmlns:a="http://schemas.openxmlformats.org/drawingml/2006/main">
                  <a:graphicData uri="http://schemas.microsoft.com/office/word/2010/wordprocessingShape">
                    <wps:wsp>
                      <wps:cNvCnPr/>
                      <wps:spPr>
                        <a:xfrm>
                          <a:off x="0" y="0"/>
                          <a:ext cx="0" cy="1298512"/>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5FB6A75D" id="Straight Connector 15" o:spid="_x0000_s1026" style="position:absolute;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2pt,1pt" to="37.2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" strokecolor="black [3213]">
                <v:stroke dashstyle="dash"/>
              </v:line>
            </w:pict>
          </mc:Fallback>
        </mc:AlternateContent>
      </w:r>
    </w:p>
    <w:p w14:paraId="58A6B76C" w14:textId="0450A3E6" w:rsidR="00E657CA" w:rsidRPr="00115638" w:rsidRDefault="00ED0B7B" w:rsidP="00E657CA">
      <w:pPr>
        <w:rPr>
          <w:rFonts w:cstheme="minorHAnsi"/>
        </w:rPr>
      </w:pPr>
      <w:r w:rsidRPr="00115638">
        <w:rPr>
          <w:rFonts w:cstheme="minorHAnsi"/>
          <w:noProof/>
          <w:lang w:eastAsia="en-GB"/>
        </w:rPr>
        <mc:AlternateContent>
          <mc:Choice Requires="wps">
            <w:drawing>
              <wp:anchor distT="0" distB="0" distL="114300" distR="114300" simplePos="0" relativeHeight="251656704" behindDoc="0" locked="0" layoutInCell="1" allowOverlap="1" wp14:anchorId="70886A20" wp14:editId="724BCEB7">
                <wp:simplePos x="0" y="0"/>
                <wp:positionH relativeFrom="column">
                  <wp:posOffset>861060</wp:posOffset>
                </wp:positionH>
                <wp:positionV relativeFrom="paragraph">
                  <wp:posOffset>240030</wp:posOffset>
                </wp:positionV>
                <wp:extent cx="3371850" cy="1447800"/>
                <wp:effectExtent l="0" t="0" r="19050" b="1905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47800"/>
                        </a:xfrm>
                        <a:prstGeom prst="rect">
                          <a:avLst/>
                        </a:prstGeom>
                        <a:solidFill>
                          <a:srgbClr val="70AD47">
                            <a:lumMod val="40000"/>
                            <a:lumOff val="60000"/>
                          </a:srgbClr>
                        </a:solidFill>
                        <a:ln w="9525">
                          <a:solidFill>
                            <a:srgbClr val="000000"/>
                          </a:solidFill>
                          <a:miter lim="800000"/>
                          <a:headEnd/>
                          <a:tailEnd/>
                        </a:ln>
                      </wps:spPr>
                      <wps:txbx>
                        <w:txbxContent>
                          <w:p w14:paraId="5E9F2DF4"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Reporting and Recall</w:t>
                            </w:r>
                          </w:p>
                          <w:p w14:paraId="1BB2C342" w14:textId="77777777" w:rsidR="00E657CA" w:rsidRPr="00AE7FEC"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 xml:space="preserve">Report provided to the patient and copied to their carer and GP, </w:t>
                            </w:r>
                            <w:r>
                              <w:rPr>
                                <w:rFonts w:ascii="Segoe UI" w:hAnsi="Segoe UI" w:cs="Segoe UI"/>
                                <w:bCs/>
                                <w:sz w:val="20"/>
                                <w:szCs w:val="20"/>
                              </w:rPr>
                              <w:t>to include advice to record relevant detail</w:t>
                            </w:r>
                            <w:r w:rsidRPr="00AE7FEC">
                              <w:rPr>
                                <w:rFonts w:ascii="Segoe UI" w:hAnsi="Segoe UI" w:cs="Segoe UI"/>
                                <w:bCs/>
                                <w:sz w:val="20"/>
                                <w:szCs w:val="20"/>
                              </w:rPr>
                              <w:t xml:space="preserve"> in EHCP, Health Action Plan, Social Care Support Plan</w:t>
                            </w:r>
                          </w:p>
                          <w:p w14:paraId="33F977BF" w14:textId="77777777" w:rsidR="00E657CA" w:rsidRDefault="00E657CA" w:rsidP="00E657CA">
                            <w:pPr>
                              <w:pStyle w:val="NoSpacing"/>
                              <w:jc w:val="center"/>
                              <w:rPr>
                                <w:rFonts w:ascii="Segoe UI" w:hAnsi="Segoe UI" w:cs="Segoe UI"/>
                                <w:b/>
                                <w:bCs/>
                                <w:color w:val="7030A0"/>
                                <w:sz w:val="20"/>
                                <w:szCs w:val="20"/>
                              </w:rPr>
                            </w:pPr>
                            <w:r w:rsidRPr="006B6171">
                              <w:rPr>
                                <w:rFonts w:ascii="Segoe UI" w:hAnsi="Segoe UI" w:cs="Segoe UI"/>
                                <w:bCs/>
                                <w:color w:val="7030A0"/>
                                <w:sz w:val="24"/>
                                <w:szCs w:val="24"/>
                              </w:rPr>
                              <w:t>“</w:t>
                            </w:r>
                            <w:r w:rsidRPr="006B6171">
                              <w:rPr>
                                <w:rFonts w:ascii="Segoe UI" w:hAnsi="Segoe UI" w:cs="Segoe UI"/>
                                <w:b/>
                                <w:bCs/>
                                <w:color w:val="7030A0"/>
                                <w:sz w:val="20"/>
                                <w:szCs w:val="20"/>
                              </w:rPr>
                              <w:t>Feedback from the optometrist about my eye test”</w:t>
                            </w:r>
                          </w:p>
                          <w:p w14:paraId="047399C8" w14:textId="77777777" w:rsidR="00E657CA"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Recall indicated</w:t>
                            </w:r>
                          </w:p>
                          <w:p w14:paraId="61DF3464" w14:textId="77777777" w:rsidR="00E657CA" w:rsidRPr="00AE7FEC" w:rsidRDefault="00E657CA" w:rsidP="00E657CA">
                            <w:pPr>
                              <w:pStyle w:val="NoSpacing"/>
                              <w:jc w:val="center"/>
                              <w:rPr>
                                <w:rFonts w:ascii="Segoe UI" w:hAnsi="Segoe UI" w:cs="Segoe UI"/>
                                <w:bCs/>
                                <w:sz w:val="20"/>
                                <w:szCs w:val="20"/>
                              </w:rPr>
                            </w:pPr>
                            <w:r>
                              <w:rPr>
                                <w:rFonts w:ascii="Segoe UI" w:hAnsi="Segoe UI" w:cs="Segoe UI"/>
                                <w:bCs/>
                                <w:sz w:val="20"/>
                                <w:szCs w:val="20"/>
                              </w:rPr>
                              <w:t>Service experience questionnaire provided</w:t>
                            </w:r>
                          </w:p>
                          <w:p w14:paraId="4AE9DD02" w14:textId="77777777" w:rsidR="00E657CA" w:rsidRPr="006B6171" w:rsidRDefault="00E657CA" w:rsidP="00E657CA">
                            <w:pPr>
                              <w:pStyle w:val="NoSpacing"/>
                              <w:jc w:val="center"/>
                              <w:rPr>
                                <w:rFonts w:ascii="Segoe UI" w:hAnsi="Segoe UI" w:cs="Segoe UI"/>
                                <w:bCs/>
                                <w:color w:val="7030A0"/>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86A20" id="_x0000_s1033" type="#_x0000_t202" style="position:absolute;margin-left:67.8pt;margin-top:18.9pt;width:265.5pt;height:1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" fillcolor="#c5e0b4">
                <v:textbox>
                  <w:txbxContent>
                    <w:p w14:paraId="5E9F2DF4"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Reporting and Recall</w:t>
                      </w:r>
                    </w:p>
                    <w:p w14:paraId="1BB2C342" w14:textId="77777777" w:rsidR="00E657CA" w:rsidRPr="00AE7FEC"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 xml:space="preserve">Report provided to the patient and copied to their carer and GP, </w:t>
                      </w:r>
                      <w:r>
                        <w:rPr>
                          <w:rFonts w:ascii="Segoe UI" w:hAnsi="Segoe UI" w:cs="Segoe UI"/>
                          <w:bCs/>
                          <w:sz w:val="20"/>
                          <w:szCs w:val="20"/>
                        </w:rPr>
                        <w:t>to include advice to record relevant detail</w:t>
                      </w:r>
                      <w:r w:rsidRPr="00AE7FEC">
                        <w:rPr>
                          <w:rFonts w:ascii="Segoe UI" w:hAnsi="Segoe UI" w:cs="Segoe UI"/>
                          <w:bCs/>
                          <w:sz w:val="20"/>
                          <w:szCs w:val="20"/>
                        </w:rPr>
                        <w:t xml:space="preserve"> in EHCP, Health Action Plan, Social Care Support Plan</w:t>
                      </w:r>
                    </w:p>
                    <w:p w14:paraId="33F977BF" w14:textId="77777777" w:rsidR="00E657CA" w:rsidRDefault="00E657CA" w:rsidP="00E657CA">
                      <w:pPr>
                        <w:pStyle w:val="NoSpacing"/>
                        <w:jc w:val="center"/>
                        <w:rPr>
                          <w:rFonts w:ascii="Segoe UI" w:hAnsi="Segoe UI" w:cs="Segoe UI"/>
                          <w:b/>
                          <w:bCs/>
                          <w:color w:val="7030A0"/>
                          <w:sz w:val="20"/>
                          <w:szCs w:val="20"/>
                        </w:rPr>
                      </w:pPr>
                      <w:r w:rsidRPr="006B6171">
                        <w:rPr>
                          <w:rFonts w:ascii="Segoe UI" w:hAnsi="Segoe UI" w:cs="Segoe UI"/>
                          <w:bCs/>
                          <w:color w:val="7030A0"/>
                          <w:sz w:val="24"/>
                          <w:szCs w:val="24"/>
                        </w:rPr>
                        <w:t>“</w:t>
                      </w:r>
                      <w:r w:rsidRPr="006B6171">
                        <w:rPr>
                          <w:rFonts w:ascii="Segoe UI" w:hAnsi="Segoe UI" w:cs="Segoe UI"/>
                          <w:b/>
                          <w:bCs/>
                          <w:color w:val="7030A0"/>
                          <w:sz w:val="20"/>
                          <w:szCs w:val="20"/>
                        </w:rPr>
                        <w:t>Feedback from the optometrist about my eye test”</w:t>
                      </w:r>
                    </w:p>
                    <w:p w14:paraId="047399C8" w14:textId="77777777" w:rsidR="00E657CA" w:rsidRDefault="00E657CA" w:rsidP="00E657CA">
                      <w:pPr>
                        <w:pStyle w:val="NoSpacing"/>
                        <w:jc w:val="center"/>
                        <w:rPr>
                          <w:rFonts w:ascii="Segoe UI" w:hAnsi="Segoe UI" w:cs="Segoe UI"/>
                          <w:bCs/>
                          <w:sz w:val="20"/>
                          <w:szCs w:val="20"/>
                        </w:rPr>
                      </w:pPr>
                      <w:r w:rsidRPr="00AE7FEC">
                        <w:rPr>
                          <w:rFonts w:ascii="Segoe UI" w:hAnsi="Segoe UI" w:cs="Segoe UI"/>
                          <w:bCs/>
                          <w:sz w:val="20"/>
                          <w:szCs w:val="20"/>
                        </w:rPr>
                        <w:t>Recall indicated</w:t>
                      </w:r>
                    </w:p>
                    <w:p w14:paraId="61DF3464" w14:textId="77777777" w:rsidR="00E657CA" w:rsidRPr="00AE7FEC" w:rsidRDefault="00E657CA" w:rsidP="00E657CA">
                      <w:pPr>
                        <w:pStyle w:val="NoSpacing"/>
                        <w:jc w:val="center"/>
                        <w:rPr>
                          <w:rFonts w:ascii="Segoe UI" w:hAnsi="Segoe UI" w:cs="Segoe UI"/>
                          <w:bCs/>
                          <w:sz w:val="20"/>
                          <w:szCs w:val="20"/>
                        </w:rPr>
                      </w:pPr>
                      <w:r>
                        <w:rPr>
                          <w:rFonts w:ascii="Segoe UI" w:hAnsi="Segoe UI" w:cs="Segoe UI"/>
                          <w:bCs/>
                          <w:sz w:val="20"/>
                          <w:szCs w:val="20"/>
                        </w:rPr>
                        <w:t>Service experience questionnaire provided</w:t>
                      </w:r>
                    </w:p>
                    <w:p w14:paraId="4AE9DD02" w14:textId="77777777" w:rsidR="00E657CA" w:rsidRPr="006B6171" w:rsidRDefault="00E657CA" w:rsidP="00E657CA">
                      <w:pPr>
                        <w:pStyle w:val="NoSpacing"/>
                        <w:jc w:val="center"/>
                        <w:rPr>
                          <w:rFonts w:ascii="Segoe UI" w:hAnsi="Segoe UI" w:cs="Segoe UI"/>
                          <w:bCs/>
                          <w:color w:val="7030A0"/>
                          <w:sz w:val="24"/>
                          <w:szCs w:val="24"/>
                        </w:rPr>
                      </w:pPr>
                    </w:p>
                  </w:txbxContent>
                </v:textbox>
              </v:shape>
            </w:pict>
          </mc:Fallback>
        </mc:AlternateContent>
      </w:r>
      <w:r>
        <w:rPr>
          <w:rFonts w:cstheme="minorHAnsi"/>
          <w:noProof/>
          <w:lang w:eastAsia="en-GB"/>
        </w:rPr>
        <mc:AlternateContent>
          <mc:Choice Requires="wps">
            <w:drawing>
              <wp:anchor distT="0" distB="0" distL="114300" distR="114300" simplePos="0" relativeHeight="251663872" behindDoc="0" locked="0" layoutInCell="1" allowOverlap="1" wp14:anchorId="5078EAF7" wp14:editId="3416A9B6">
                <wp:simplePos x="0" y="0"/>
                <wp:positionH relativeFrom="column">
                  <wp:posOffset>5046980</wp:posOffset>
                </wp:positionH>
                <wp:positionV relativeFrom="paragraph">
                  <wp:posOffset>6350</wp:posOffset>
                </wp:positionV>
                <wp:extent cx="9525" cy="981075"/>
                <wp:effectExtent l="0" t="0" r="28575" b="28575"/>
                <wp:wrapNone/>
                <wp:docPr id="17" name="Straight Connector 17"/>
                <wp:cNvGraphicFramePr/>
                <a:graphic xmlns:a="http://schemas.openxmlformats.org/drawingml/2006/main">
                  <a:graphicData uri="http://schemas.microsoft.com/office/word/2010/wordprocessingShape">
                    <wps:wsp>
                      <wps:cNvCnPr/>
                      <wps:spPr>
                        <a:xfrm flipH="1">
                          <a:off x="0" y="0"/>
                          <a:ext cx="9525" cy="981075"/>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D7E45" id="Straight Connector 1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4pt,.5pt" to="398.1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" strokecolor="black [3213]">
                <v:stroke dashstyle="dash"/>
              </v:line>
            </w:pict>
          </mc:Fallback>
        </mc:AlternateContent>
      </w:r>
    </w:p>
    <w:p w14:paraId="0ED793E3" w14:textId="4A06DCC7" w:rsidR="00E657CA" w:rsidRPr="00115638" w:rsidRDefault="00ED0B7B" w:rsidP="00E657CA">
      <w:pPr>
        <w:rPr>
          <w:rFonts w:cstheme="minorHAnsi"/>
        </w:rPr>
      </w:pPr>
      <w:r w:rsidRPr="00115638">
        <w:rPr>
          <w:rFonts w:cstheme="minorHAnsi"/>
          <w:noProof/>
          <w:lang w:eastAsia="en-GB"/>
        </w:rPr>
        <mc:AlternateContent>
          <mc:Choice Requires="wps">
            <w:drawing>
              <wp:anchor distT="0" distB="0" distL="114300" distR="114300" simplePos="0" relativeHeight="251666944" behindDoc="0" locked="0" layoutInCell="1" allowOverlap="1" wp14:anchorId="3AE93DEF" wp14:editId="0662DAB4">
                <wp:simplePos x="0" y="0"/>
                <wp:positionH relativeFrom="page">
                  <wp:posOffset>5791200</wp:posOffset>
                </wp:positionH>
                <wp:positionV relativeFrom="paragraph">
                  <wp:posOffset>100330</wp:posOffset>
                </wp:positionV>
                <wp:extent cx="1367790" cy="1341120"/>
                <wp:effectExtent l="0" t="0" r="22860" b="11430"/>
                <wp:wrapNone/>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341120"/>
                        </a:xfrm>
                        <a:prstGeom prst="rect">
                          <a:avLst/>
                        </a:prstGeom>
                        <a:solidFill>
                          <a:srgbClr val="70AD47">
                            <a:lumMod val="40000"/>
                            <a:lumOff val="60000"/>
                          </a:srgbClr>
                        </a:solidFill>
                        <a:ln w="9525">
                          <a:solidFill>
                            <a:srgbClr val="000000"/>
                          </a:solidFill>
                          <a:miter lim="800000"/>
                          <a:headEnd/>
                          <a:tailEnd/>
                        </a:ln>
                      </wps:spPr>
                      <wps:txbx>
                        <w:txbxContent>
                          <w:p w14:paraId="40C4CECB"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Further advice</w:t>
                            </w:r>
                          </w:p>
                          <w:p w14:paraId="58068B72" w14:textId="77777777" w:rsidR="00DD49F9" w:rsidRPr="00DD49F9" w:rsidRDefault="00DD49F9" w:rsidP="00DD49F9">
                            <w:pPr>
                              <w:pStyle w:val="NoSpacing"/>
                              <w:jc w:val="center"/>
                              <w:rPr>
                                <w:rFonts w:ascii="Segoe UI" w:hAnsi="Segoe UI" w:cs="Segoe UI"/>
                                <w:b/>
                                <w:bCs/>
                                <w:sz w:val="20"/>
                                <w:szCs w:val="20"/>
                              </w:rPr>
                            </w:pPr>
                            <w:r w:rsidRPr="00DD49F9">
                              <w:rPr>
                                <w:rFonts w:ascii="Segoe UI" w:hAnsi="Segoe UI" w:cs="Segoe UI"/>
                                <w:bCs/>
                                <w:sz w:val="20"/>
                                <w:szCs w:val="20"/>
                              </w:rPr>
                              <w:t>May need ECLO, certification, registration, low vision aid services and sensory service support</w:t>
                            </w:r>
                          </w:p>
                          <w:p w14:paraId="593E24BA" w14:textId="160BA6B1" w:rsidR="00E657CA" w:rsidRPr="00AE7FEC" w:rsidRDefault="00E657CA" w:rsidP="00DD49F9">
                            <w:pPr>
                              <w:pStyle w:val="NoSpacing"/>
                              <w:jc w:val="center"/>
                              <w:rPr>
                                <w:rFonts w:ascii="Segoe UI" w:hAnsi="Segoe UI" w:cs="Segoe UI"/>
                                <w:b/>
                                <w:bCs/>
                                <w:color w:val="00B0F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93DEF" id="_x0000_s1034" type="#_x0000_t202" style="position:absolute;margin-left:456pt;margin-top:7.9pt;width:107.7pt;height:105.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" fillcolor="#c5e0b4">
                <v:textbox>
                  <w:txbxContent>
                    <w:p w14:paraId="40C4CECB" w14:textId="77777777" w:rsidR="00E657CA" w:rsidRDefault="00E657CA" w:rsidP="00E657CA">
                      <w:pPr>
                        <w:pStyle w:val="NoSpacing"/>
                        <w:jc w:val="center"/>
                        <w:rPr>
                          <w:rFonts w:ascii="Segoe UI" w:hAnsi="Segoe UI" w:cs="Segoe UI"/>
                          <w:b/>
                          <w:sz w:val="24"/>
                          <w:szCs w:val="24"/>
                        </w:rPr>
                      </w:pPr>
                      <w:r>
                        <w:rPr>
                          <w:rFonts w:ascii="Segoe UI" w:hAnsi="Segoe UI" w:cs="Segoe UI"/>
                          <w:b/>
                          <w:sz w:val="24"/>
                          <w:szCs w:val="24"/>
                        </w:rPr>
                        <w:t>Further advice</w:t>
                      </w:r>
                    </w:p>
                    <w:p w14:paraId="58068B72" w14:textId="77777777" w:rsidR="00DD49F9" w:rsidRPr="00DD49F9" w:rsidRDefault="00DD49F9" w:rsidP="00DD49F9">
                      <w:pPr>
                        <w:pStyle w:val="NoSpacing"/>
                        <w:jc w:val="center"/>
                        <w:rPr>
                          <w:rFonts w:ascii="Segoe UI" w:hAnsi="Segoe UI" w:cs="Segoe UI"/>
                          <w:b/>
                          <w:bCs/>
                          <w:sz w:val="20"/>
                          <w:szCs w:val="20"/>
                        </w:rPr>
                      </w:pPr>
                      <w:r w:rsidRPr="00DD49F9">
                        <w:rPr>
                          <w:rFonts w:ascii="Segoe UI" w:hAnsi="Segoe UI" w:cs="Segoe UI"/>
                          <w:bCs/>
                          <w:sz w:val="20"/>
                          <w:szCs w:val="20"/>
                        </w:rPr>
                        <w:t>May need ECLO, certification, registration, low vision aid services and sensory service support</w:t>
                      </w:r>
                    </w:p>
                    <w:p w14:paraId="593E24BA" w14:textId="160BA6B1" w:rsidR="00E657CA" w:rsidRPr="00AE7FEC" w:rsidRDefault="00E657CA" w:rsidP="00DD49F9">
                      <w:pPr>
                        <w:pStyle w:val="NoSpacing"/>
                        <w:jc w:val="center"/>
                        <w:rPr>
                          <w:rFonts w:ascii="Segoe UI" w:hAnsi="Segoe UI" w:cs="Segoe UI"/>
                          <w:b/>
                          <w:bCs/>
                          <w:color w:val="00B0F0"/>
                          <w:sz w:val="20"/>
                          <w:szCs w:val="20"/>
                        </w:rPr>
                      </w:pPr>
                    </w:p>
                  </w:txbxContent>
                </v:textbox>
                <w10:wrap anchorx="page"/>
              </v:shape>
            </w:pict>
          </mc:Fallback>
        </mc:AlternateContent>
      </w:r>
    </w:p>
    <w:p w14:paraId="7F512348" w14:textId="0A9F3968" w:rsidR="00E657CA" w:rsidRPr="00115638" w:rsidRDefault="00E657CA" w:rsidP="00E657CA">
      <w:pPr>
        <w:rPr>
          <w:rFonts w:cstheme="minorHAnsi"/>
        </w:rPr>
      </w:pPr>
    </w:p>
    <w:p w14:paraId="66C38DB8" w14:textId="5A92C0E2" w:rsidR="00E657CA" w:rsidRPr="00115638" w:rsidRDefault="00ED0B7B" w:rsidP="00E657CA">
      <w:pPr>
        <w:rPr>
          <w:rFonts w:cstheme="minorHAnsi"/>
        </w:rPr>
      </w:pPr>
      <w:r>
        <w:rPr>
          <w:rFonts w:cstheme="minorHAnsi"/>
          <w:noProof/>
        </w:rPr>
        <mc:AlternateContent>
          <mc:Choice Requires="wps">
            <w:drawing>
              <wp:anchor distT="0" distB="0" distL="114300" distR="114300" simplePos="0" relativeHeight="251664896" behindDoc="1" locked="0" layoutInCell="1" allowOverlap="1" wp14:anchorId="4AFE8E6B" wp14:editId="54381BBE">
                <wp:simplePos x="0" y="0"/>
                <wp:positionH relativeFrom="column">
                  <wp:posOffset>4185285</wp:posOffset>
                </wp:positionH>
                <wp:positionV relativeFrom="paragraph">
                  <wp:posOffset>107748</wp:posOffset>
                </wp:positionV>
                <wp:extent cx="834736" cy="8674"/>
                <wp:effectExtent l="0" t="0" r="22860" b="29845"/>
                <wp:wrapNone/>
                <wp:docPr id="19" name="Straight Connector 19"/>
                <wp:cNvGraphicFramePr/>
                <a:graphic xmlns:a="http://schemas.openxmlformats.org/drawingml/2006/main">
                  <a:graphicData uri="http://schemas.microsoft.com/office/word/2010/wordprocessingShape">
                    <wps:wsp>
                      <wps:cNvCnPr/>
                      <wps:spPr>
                        <a:xfrm flipV="1">
                          <a:off x="0" y="0"/>
                          <a:ext cx="834736" cy="867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37B50" id="Straight Connector 19"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5pt,8.5pt" to="395.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" strokecolor="black [3200]">
                <v:stroke dashstyle="dash"/>
              </v:line>
            </w:pict>
          </mc:Fallback>
        </mc:AlternateContent>
      </w:r>
      <w:r>
        <w:rPr>
          <w:rFonts w:cstheme="minorHAnsi"/>
          <w:noProof/>
        </w:rPr>
        <mc:AlternateContent>
          <mc:Choice Requires="wps">
            <w:drawing>
              <wp:anchor distT="0" distB="0" distL="114300" distR="114300" simplePos="0" relativeHeight="251662848" behindDoc="1" locked="0" layoutInCell="1" allowOverlap="1" wp14:anchorId="7B84CCCA" wp14:editId="1435BF2C">
                <wp:simplePos x="0" y="0"/>
                <wp:positionH relativeFrom="column">
                  <wp:posOffset>480060</wp:posOffset>
                </wp:positionH>
                <wp:positionV relativeFrom="paragraph">
                  <wp:posOffset>71755</wp:posOffset>
                </wp:positionV>
                <wp:extent cx="62484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2484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FCBB951" id="Straight Connector 7"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37.8pt,5.65pt" to="8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" strokecolor="black [3200]">
                <v:stroke dashstyle="dash"/>
              </v:line>
            </w:pict>
          </mc:Fallback>
        </mc:AlternateContent>
      </w:r>
    </w:p>
    <w:p w14:paraId="7720C2C0" w14:textId="5AE37C6F" w:rsidR="00E657CA" w:rsidRPr="00115638" w:rsidRDefault="00E657CA" w:rsidP="00E657CA">
      <w:pPr>
        <w:rPr>
          <w:rFonts w:cstheme="minorHAnsi"/>
        </w:rPr>
      </w:pPr>
    </w:p>
    <w:p w14:paraId="3EDC4A11" w14:textId="77777777" w:rsidR="00E657CA" w:rsidRPr="00115638" w:rsidRDefault="00E657CA" w:rsidP="00E657CA">
      <w:pPr>
        <w:rPr>
          <w:rFonts w:cstheme="minorHAnsi"/>
        </w:rPr>
      </w:pPr>
    </w:p>
    <w:p w14:paraId="6E2D7E6E" w14:textId="77777777" w:rsidR="00E657CA" w:rsidRPr="00BE11C8" w:rsidRDefault="00E657CA" w:rsidP="00ED0B7B">
      <w:pPr>
        <w:pStyle w:val="Heading1"/>
        <w:numPr>
          <w:ilvl w:val="0"/>
          <w:numId w:val="0"/>
        </w:numPr>
        <w:rPr>
          <w:rFonts w:ascii="Segoe UI" w:hAnsi="Segoe UI" w:cs="Segoe UI"/>
          <w:b/>
          <w:color w:val="500778"/>
          <w:sz w:val="32"/>
        </w:rPr>
      </w:pPr>
      <w:bookmarkStart w:id="22" w:name="_Toc47709231"/>
      <w:r w:rsidRPr="00BE11C8">
        <w:rPr>
          <w:rFonts w:ascii="Segoe UI" w:hAnsi="Segoe UI" w:cs="Segoe UI"/>
          <w:color w:val="500778"/>
          <w:sz w:val="32"/>
        </w:rPr>
        <w:lastRenderedPageBreak/>
        <w:t xml:space="preserve">Appendix </w:t>
      </w:r>
      <w:r>
        <w:rPr>
          <w:rFonts w:ascii="Segoe UI" w:hAnsi="Segoe UI" w:cs="Segoe UI"/>
          <w:color w:val="500778"/>
          <w:sz w:val="32"/>
        </w:rPr>
        <w:t>3</w:t>
      </w:r>
      <w:r w:rsidRPr="00BE11C8">
        <w:rPr>
          <w:rFonts w:ascii="Segoe UI" w:hAnsi="Segoe UI" w:cs="Segoe UI"/>
          <w:color w:val="500778"/>
          <w:sz w:val="32"/>
        </w:rPr>
        <w:t xml:space="preserve"> – Governance: Quality in Optometry</w:t>
      </w:r>
      <w:bookmarkEnd w:id="22"/>
    </w:p>
    <w:p w14:paraId="62583A85" w14:textId="77777777" w:rsidR="00E657CA" w:rsidRPr="00BE11C8" w:rsidRDefault="00E657CA" w:rsidP="00E657CA">
      <w:pPr>
        <w:pStyle w:val="NormalWeb"/>
        <w:spacing w:after="0"/>
        <w:rPr>
          <w:rFonts w:ascii="Segoe UI" w:hAnsi="Segoe UI" w:cs="Segoe UI"/>
          <w:sz w:val="22"/>
          <w:szCs w:val="22"/>
        </w:rPr>
      </w:pPr>
    </w:p>
    <w:p w14:paraId="6DC9E431" w14:textId="77777777" w:rsidR="00E657CA" w:rsidRPr="00BE11C8" w:rsidRDefault="00E657CA" w:rsidP="00E657CA">
      <w:pPr>
        <w:pStyle w:val="NormalWeb"/>
        <w:spacing w:after="0"/>
        <w:rPr>
          <w:rFonts w:ascii="Segoe UI" w:hAnsi="Segoe UI" w:cs="Segoe UI"/>
          <w:sz w:val="22"/>
          <w:szCs w:val="22"/>
        </w:rPr>
      </w:pPr>
      <w:r w:rsidRPr="00BE11C8">
        <w:rPr>
          <w:rFonts w:ascii="Segoe UI" w:hAnsi="Segoe UI" w:cs="Segoe UI"/>
          <w:sz w:val="22"/>
          <w:szCs w:val="22"/>
        </w:rPr>
        <w:t xml:space="preserve">Many aspects of clinical governance in optometric practice are enshrined in legislation or regulation as well as in the College of Optometrists' </w:t>
      </w:r>
      <w:r w:rsidRPr="00BE11C8">
        <w:rPr>
          <w:rFonts w:ascii="Segoe UI" w:hAnsi="Segoe UI" w:cs="Segoe UI"/>
          <w:i/>
          <w:sz w:val="22"/>
          <w:szCs w:val="22"/>
        </w:rPr>
        <w:t>Guidance for Professional Practice, the Association of British Dispensing Opticians Advice and Guidelines</w:t>
      </w:r>
      <w:r w:rsidRPr="00BE11C8">
        <w:rPr>
          <w:rFonts w:ascii="Segoe UI" w:hAnsi="Segoe UI" w:cs="Segoe UI"/>
          <w:sz w:val="22"/>
          <w:szCs w:val="22"/>
        </w:rPr>
        <w:t xml:space="preserve"> and in other guidance documents.</w:t>
      </w:r>
    </w:p>
    <w:p w14:paraId="754430DF" w14:textId="77777777" w:rsidR="00E657CA" w:rsidRPr="00BE11C8" w:rsidRDefault="00E657CA" w:rsidP="00E657CA">
      <w:pPr>
        <w:pStyle w:val="NormalWeb"/>
        <w:spacing w:after="0"/>
        <w:rPr>
          <w:rFonts w:ascii="Segoe UI" w:hAnsi="Segoe UI" w:cs="Segoe UI"/>
          <w:sz w:val="22"/>
          <w:szCs w:val="22"/>
        </w:rPr>
      </w:pPr>
    </w:p>
    <w:p w14:paraId="5413CBA1" w14:textId="77777777" w:rsidR="00E657CA" w:rsidRPr="00BE11C8" w:rsidRDefault="00E657CA" w:rsidP="00E657CA">
      <w:pPr>
        <w:pStyle w:val="NormalWeb"/>
        <w:spacing w:after="0"/>
        <w:rPr>
          <w:rFonts w:ascii="Segoe UI" w:hAnsi="Segoe UI" w:cs="Segoe UI"/>
          <w:sz w:val="22"/>
          <w:szCs w:val="22"/>
        </w:rPr>
      </w:pPr>
      <w:r w:rsidRPr="00BE11C8">
        <w:rPr>
          <w:rFonts w:ascii="Segoe UI" w:hAnsi="Segoe UI" w:cs="Segoe UI"/>
          <w:b/>
          <w:sz w:val="22"/>
          <w:szCs w:val="22"/>
        </w:rPr>
        <w:t>GOS contract</w:t>
      </w:r>
      <w:r w:rsidRPr="00BE11C8">
        <w:rPr>
          <w:rFonts w:ascii="Segoe UI" w:hAnsi="Segoe UI" w:cs="Segoe UI"/>
          <w:sz w:val="22"/>
          <w:szCs w:val="22"/>
        </w:rPr>
        <w:t xml:space="preserve"> compliance checklist. This level is used by NHS England Area Teams for the purposes of checking and monitoring GOS contract compliance. Contractors are required to complete and submit a Level 1 report every three years, together with an action plan for rectifying any non-compliant issues. Practices that flag as outliers on this and other criteria, together with a small random selection of others, may receive compliance visits.</w:t>
      </w:r>
    </w:p>
    <w:p w14:paraId="1677B9A1" w14:textId="77777777" w:rsidR="00E657CA" w:rsidRPr="00BE11C8" w:rsidRDefault="00E657CA" w:rsidP="00E657CA">
      <w:pPr>
        <w:pStyle w:val="NormalWeb"/>
        <w:spacing w:after="0"/>
        <w:rPr>
          <w:rFonts w:ascii="Segoe UI" w:hAnsi="Segoe UI" w:cs="Segoe UI"/>
          <w:sz w:val="22"/>
          <w:szCs w:val="22"/>
        </w:rPr>
      </w:pPr>
    </w:p>
    <w:p w14:paraId="0A191CAC" w14:textId="77777777" w:rsidR="00E657CA" w:rsidRPr="00BE11C8" w:rsidRDefault="00E657CA" w:rsidP="00E657CA">
      <w:pPr>
        <w:pStyle w:val="NormalWeb"/>
        <w:spacing w:after="0"/>
        <w:rPr>
          <w:rFonts w:ascii="Segoe UI" w:hAnsi="Segoe UI" w:cs="Segoe UI"/>
          <w:sz w:val="22"/>
          <w:szCs w:val="22"/>
        </w:rPr>
      </w:pPr>
      <w:r w:rsidRPr="00BE11C8">
        <w:rPr>
          <w:rStyle w:val="Strong"/>
          <w:rFonts w:ascii="Segoe UI" w:eastAsiaTheme="majorEastAsia" w:hAnsi="Segoe UI" w:cs="Segoe UI"/>
          <w:sz w:val="22"/>
          <w:szCs w:val="22"/>
        </w:rPr>
        <w:t xml:space="preserve">NHS Standard Contract compliance checklists </w:t>
      </w:r>
      <w:r w:rsidRPr="00BE11C8">
        <w:rPr>
          <w:rFonts w:ascii="Segoe UI" w:hAnsi="Segoe UI" w:cs="Segoe UI"/>
          <w:sz w:val="22"/>
          <w:szCs w:val="22"/>
        </w:rPr>
        <w:t xml:space="preserve">are clinical governance tools specifically designed for </w:t>
      </w:r>
      <w:r>
        <w:rPr>
          <w:rFonts w:ascii="Segoe UI" w:hAnsi="Segoe UI" w:cs="Segoe UI"/>
          <w:sz w:val="22"/>
          <w:szCs w:val="22"/>
        </w:rPr>
        <w:t>extended primary care and community services</w:t>
      </w:r>
      <w:r w:rsidRPr="00BE11C8">
        <w:rPr>
          <w:rFonts w:ascii="Segoe UI" w:hAnsi="Segoe UI" w:cs="Segoe UI"/>
          <w:sz w:val="22"/>
          <w:szCs w:val="22"/>
        </w:rPr>
        <w:t xml:space="preserve"> (previously enhanced services).</w:t>
      </w:r>
    </w:p>
    <w:p w14:paraId="006DBB65" w14:textId="77777777" w:rsidR="00E657CA" w:rsidRPr="00BE11C8" w:rsidRDefault="00E657CA" w:rsidP="00E657CA">
      <w:pPr>
        <w:pStyle w:val="NormalWeb"/>
        <w:spacing w:after="0"/>
        <w:rPr>
          <w:rFonts w:ascii="Segoe UI" w:hAnsi="Segoe UI" w:cs="Segoe UI"/>
          <w:sz w:val="22"/>
          <w:szCs w:val="22"/>
        </w:rPr>
      </w:pPr>
    </w:p>
    <w:p w14:paraId="0CBABB0E" w14:textId="77777777" w:rsidR="00E657CA" w:rsidRPr="00BE11C8" w:rsidRDefault="00E657CA" w:rsidP="00E657CA">
      <w:pPr>
        <w:pStyle w:val="NormalWeb"/>
        <w:spacing w:after="0"/>
        <w:rPr>
          <w:rFonts w:ascii="Segoe UI" w:hAnsi="Segoe UI" w:cs="Segoe UI"/>
          <w:sz w:val="22"/>
          <w:szCs w:val="22"/>
        </w:rPr>
      </w:pPr>
      <w:r w:rsidRPr="00BE11C8">
        <w:rPr>
          <w:rFonts w:ascii="Segoe UI" w:hAnsi="Segoe UI" w:cs="Segoe UI"/>
          <w:sz w:val="22"/>
          <w:szCs w:val="22"/>
        </w:rPr>
        <w:t xml:space="preserve">There are </w:t>
      </w:r>
      <w:r w:rsidRPr="00BE11C8">
        <w:rPr>
          <w:rStyle w:val="Strong"/>
          <w:rFonts w:ascii="Segoe UI" w:eastAsiaTheme="majorEastAsia" w:hAnsi="Segoe UI" w:cs="Segoe UI"/>
          <w:sz w:val="22"/>
          <w:szCs w:val="22"/>
        </w:rPr>
        <w:t xml:space="preserve">audits toolkits </w:t>
      </w:r>
      <w:r w:rsidRPr="00BE11C8">
        <w:rPr>
          <w:rFonts w:ascii="Segoe UI" w:hAnsi="Segoe UI" w:cs="Segoe UI"/>
          <w:sz w:val="22"/>
          <w:szCs w:val="22"/>
        </w:rPr>
        <w:t xml:space="preserve">available such as record keeping and infection control. </w:t>
      </w:r>
    </w:p>
    <w:p w14:paraId="72A6C5C0" w14:textId="77777777" w:rsidR="00E657CA" w:rsidRPr="00BE11C8" w:rsidRDefault="00E657CA" w:rsidP="00E657CA">
      <w:pPr>
        <w:pStyle w:val="NormalWeb"/>
        <w:spacing w:after="0"/>
        <w:rPr>
          <w:rFonts w:ascii="Segoe UI" w:hAnsi="Segoe UI" w:cs="Segoe UI"/>
          <w:sz w:val="22"/>
          <w:szCs w:val="22"/>
        </w:rPr>
      </w:pPr>
    </w:p>
    <w:p w14:paraId="02FD4EE7" w14:textId="77777777" w:rsidR="00E657CA" w:rsidRPr="00BE11C8" w:rsidRDefault="00E657CA" w:rsidP="00E657CA">
      <w:pPr>
        <w:pStyle w:val="NormalWeb"/>
        <w:spacing w:after="0"/>
        <w:rPr>
          <w:rFonts w:ascii="Segoe UI" w:hAnsi="Segoe UI" w:cs="Segoe UI"/>
          <w:sz w:val="22"/>
          <w:szCs w:val="22"/>
        </w:rPr>
      </w:pPr>
      <w:r w:rsidRPr="00BE11C8">
        <w:rPr>
          <w:rStyle w:val="Strong"/>
          <w:rFonts w:ascii="Segoe UI" w:eastAsiaTheme="majorEastAsia" w:hAnsi="Segoe UI" w:cs="Segoe UI"/>
          <w:sz w:val="22"/>
          <w:szCs w:val="22"/>
        </w:rPr>
        <w:t>Practitioner and non-clinical staff checklists</w:t>
      </w:r>
      <w:r w:rsidRPr="00BE11C8">
        <w:rPr>
          <w:rFonts w:ascii="Segoe UI" w:hAnsi="Segoe UI" w:cs="Segoe UI"/>
          <w:sz w:val="22"/>
          <w:szCs w:val="22"/>
        </w:rPr>
        <w:t xml:space="preserve"> summarise the knowledge that a contractor will require of employees and practitioners as a part of complying with the GOS contract.</w:t>
      </w:r>
    </w:p>
    <w:p w14:paraId="4AC89E41" w14:textId="77777777" w:rsidR="00E657CA" w:rsidRPr="00BE11C8" w:rsidRDefault="00E657CA" w:rsidP="00E657CA">
      <w:pPr>
        <w:pStyle w:val="NormalWeb"/>
        <w:rPr>
          <w:rFonts w:ascii="Segoe UI" w:hAnsi="Segoe UI" w:cs="Segoe UI"/>
          <w:sz w:val="22"/>
          <w:szCs w:val="22"/>
        </w:rPr>
      </w:pPr>
      <w:r w:rsidRPr="00BE11C8">
        <w:rPr>
          <w:rFonts w:ascii="Segoe UI" w:hAnsi="Segoe UI" w:cs="Segoe UI"/>
          <w:sz w:val="22"/>
          <w:szCs w:val="22"/>
        </w:rPr>
        <w:t xml:space="preserve">Quality in Optometry NHS Standard Contract </w:t>
      </w:r>
      <w:r w:rsidRPr="00BE11C8">
        <w:rPr>
          <w:rStyle w:val="Strong"/>
          <w:rFonts w:ascii="Segoe UI" w:eastAsiaTheme="majorEastAsia" w:hAnsi="Segoe UI" w:cs="Segoe UI"/>
          <w:sz w:val="22"/>
          <w:szCs w:val="22"/>
        </w:rPr>
        <w:t>compliance</w:t>
      </w:r>
      <w:r w:rsidRPr="00BE11C8">
        <w:rPr>
          <w:rFonts w:ascii="Segoe UI" w:hAnsi="Segoe UI" w:cs="Segoe UI"/>
          <w:sz w:val="22"/>
          <w:szCs w:val="22"/>
        </w:rPr>
        <w:t xml:space="preserve"> checklists covers clinical governance with a particular emphasis on community services. The funding for this level of clinical governance is included as part of our proposal.</w:t>
      </w:r>
    </w:p>
    <w:p w14:paraId="0D6BEF26" w14:textId="77777777" w:rsidR="00E657CA" w:rsidRPr="00BE11C8" w:rsidRDefault="00E657CA" w:rsidP="00E657CA">
      <w:pPr>
        <w:rPr>
          <w:rFonts w:ascii="Segoe UI" w:hAnsi="Segoe UI" w:cs="Segoe UI"/>
        </w:rPr>
      </w:pPr>
    </w:p>
    <w:p w14:paraId="00C22C85" w14:textId="77777777" w:rsidR="00E657CA" w:rsidRPr="00BE11C8" w:rsidRDefault="00E657CA" w:rsidP="00E657CA">
      <w:pPr>
        <w:rPr>
          <w:rFonts w:ascii="Segoe UI" w:hAnsi="Segoe UI" w:cs="Segoe UI"/>
        </w:rPr>
      </w:pPr>
    </w:p>
    <w:p w14:paraId="3432A822" w14:textId="77777777" w:rsidR="00E657CA" w:rsidRPr="00BE11C8" w:rsidRDefault="00E657CA" w:rsidP="00E657CA">
      <w:pPr>
        <w:rPr>
          <w:rFonts w:ascii="Segoe UI" w:hAnsi="Segoe UI" w:cs="Segoe UI"/>
        </w:rPr>
      </w:pPr>
      <w:r w:rsidRPr="00BE11C8">
        <w:rPr>
          <w:rFonts w:ascii="Segoe UI" w:hAnsi="Segoe UI" w:cs="Segoe UI"/>
        </w:rPr>
        <w:br w:type="page"/>
      </w:r>
    </w:p>
    <w:p w14:paraId="1668F493" w14:textId="77777777" w:rsidR="00E657CA" w:rsidRPr="00BE11C8" w:rsidRDefault="00E657CA" w:rsidP="00ED0B7B">
      <w:pPr>
        <w:pStyle w:val="Heading1"/>
        <w:numPr>
          <w:ilvl w:val="0"/>
          <w:numId w:val="0"/>
        </w:numPr>
        <w:rPr>
          <w:rFonts w:ascii="Segoe UI" w:hAnsi="Segoe UI" w:cs="Segoe UI"/>
          <w:b/>
          <w:color w:val="500778"/>
          <w:sz w:val="32"/>
        </w:rPr>
      </w:pPr>
      <w:bookmarkStart w:id="23" w:name="_Toc47709232"/>
      <w:r w:rsidRPr="00BE11C8">
        <w:rPr>
          <w:rFonts w:ascii="Segoe UI" w:hAnsi="Segoe UI" w:cs="Segoe UI"/>
          <w:color w:val="500778"/>
          <w:sz w:val="32"/>
        </w:rPr>
        <w:lastRenderedPageBreak/>
        <w:t xml:space="preserve">Appendix </w:t>
      </w:r>
      <w:r>
        <w:rPr>
          <w:rFonts w:ascii="Segoe UI" w:hAnsi="Segoe UI" w:cs="Segoe UI"/>
          <w:color w:val="500778"/>
          <w:sz w:val="32"/>
        </w:rPr>
        <w:t>4</w:t>
      </w:r>
      <w:r w:rsidRPr="00BE11C8">
        <w:rPr>
          <w:rFonts w:ascii="Segoe UI" w:hAnsi="Segoe UI" w:cs="Segoe UI"/>
          <w:color w:val="500778"/>
          <w:sz w:val="32"/>
        </w:rPr>
        <w:t xml:space="preserve"> - Equipment</w:t>
      </w:r>
      <w:bookmarkEnd w:id="23"/>
    </w:p>
    <w:p w14:paraId="537B70AC" w14:textId="77777777" w:rsidR="00E657CA" w:rsidRPr="00BE11C8" w:rsidRDefault="00E657CA" w:rsidP="00E657CA">
      <w:pPr>
        <w:pStyle w:val="NormalWeb"/>
        <w:spacing w:after="0"/>
        <w:rPr>
          <w:rFonts w:ascii="Segoe UI" w:hAnsi="Segoe UI" w:cs="Segoe UI"/>
          <w:sz w:val="22"/>
        </w:rPr>
      </w:pPr>
    </w:p>
    <w:p w14:paraId="419E60B2" w14:textId="6D474B39" w:rsidR="00E657CA" w:rsidRDefault="00E657CA" w:rsidP="00E657CA">
      <w:pPr>
        <w:rPr>
          <w:rFonts w:ascii="Segoe UI" w:hAnsi="Segoe UI" w:cs="Segoe UI"/>
        </w:rPr>
      </w:pPr>
      <w:r w:rsidRPr="00BE11C8">
        <w:rPr>
          <w:rFonts w:ascii="Segoe UI" w:hAnsi="Segoe UI" w:cs="Segoe UI"/>
        </w:rPr>
        <w:t xml:space="preserve">All optical practices </w:t>
      </w:r>
      <w:r>
        <w:rPr>
          <w:rFonts w:ascii="Segoe UI" w:hAnsi="Segoe UI" w:cs="Segoe UI"/>
        </w:rPr>
        <w:t>are expected to have appropriate</w:t>
      </w:r>
      <w:r w:rsidRPr="00BE11C8">
        <w:rPr>
          <w:rFonts w:ascii="Segoe UI" w:hAnsi="Segoe UI" w:cs="Segoe UI"/>
        </w:rPr>
        <w:t xml:space="preserve"> equipment, which will be maintained and fit for purpose</w:t>
      </w:r>
      <w:r>
        <w:rPr>
          <w:rFonts w:ascii="Segoe UI" w:hAnsi="Segoe UI" w:cs="Segoe UI"/>
        </w:rPr>
        <w:t>. An example practice equipment list, beyond that typically used within GOS, is provided below:</w:t>
      </w:r>
    </w:p>
    <w:p w14:paraId="631DC33D" w14:textId="77777777" w:rsidR="006962ED" w:rsidRDefault="006962ED" w:rsidP="006962ED">
      <w:pPr>
        <w:spacing w:after="0"/>
        <w:rPr>
          <w:rFonts w:ascii="Segoe UI" w:hAnsi="Segoe UI" w:cs="Segoe UI"/>
        </w:rPr>
      </w:pPr>
    </w:p>
    <w:tbl>
      <w:tblPr>
        <w:tblStyle w:val="PlainTable2"/>
        <w:tblW w:w="8558" w:type="dxa"/>
        <w:tblCellMar>
          <w:top w:w="57" w:type="dxa"/>
          <w:bottom w:w="57" w:type="dxa"/>
        </w:tblCellMar>
        <w:tblLook w:val="04A0" w:firstRow="1" w:lastRow="0" w:firstColumn="1" w:lastColumn="0" w:noHBand="0" w:noVBand="1"/>
      </w:tblPr>
      <w:tblGrid>
        <w:gridCol w:w="8558"/>
      </w:tblGrid>
      <w:tr w:rsidR="00E657CA" w:rsidRPr="00E27661" w14:paraId="6873D637" w14:textId="77777777" w:rsidTr="00E2766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73F06587"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Cardiff cards (acuity)</w:t>
            </w:r>
          </w:p>
        </w:tc>
      </w:tr>
      <w:tr w:rsidR="00E657CA" w:rsidRPr="00E27661" w14:paraId="4769D15B" w14:textId="77777777" w:rsidTr="00E276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tcPr>
          <w:p w14:paraId="3EEDE4A8" w14:textId="4CD76744"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iCs/>
                <w:lang w:val="en-US"/>
              </w:rPr>
              <w:t xml:space="preserve">Kays crowded </w:t>
            </w:r>
            <w:proofErr w:type="spellStart"/>
            <w:r w:rsidRPr="00E27661">
              <w:rPr>
                <w:rFonts w:ascii="Segoe UI" w:eastAsia="Arial Unicode MS" w:hAnsi="Segoe UI" w:cs="Segoe UI"/>
                <w:b w:val="0"/>
                <w:bCs w:val="0"/>
                <w:iCs/>
                <w:lang w:val="en-US"/>
              </w:rPr>
              <w:t>logMAR</w:t>
            </w:r>
            <w:proofErr w:type="spellEnd"/>
            <w:r w:rsidRPr="00E27661">
              <w:rPr>
                <w:rFonts w:ascii="Segoe UI" w:eastAsia="Arial Unicode MS" w:hAnsi="Segoe UI" w:cs="Segoe UI"/>
                <w:b w:val="0"/>
                <w:bCs w:val="0"/>
                <w:iCs/>
                <w:lang w:val="en-US"/>
              </w:rPr>
              <w:t xml:space="preserve"> book set, Kays </w:t>
            </w:r>
            <w:r w:rsidR="00ED0B7B" w:rsidRPr="00E27661">
              <w:rPr>
                <w:rFonts w:ascii="Segoe UI" w:eastAsia="Arial Unicode MS" w:hAnsi="Segoe UI" w:cs="Segoe UI"/>
                <w:b w:val="0"/>
                <w:bCs w:val="0"/>
                <w:iCs/>
                <w:lang w:val="en-US"/>
              </w:rPr>
              <w:t>3-meter</w:t>
            </w:r>
            <w:r w:rsidRPr="00E27661">
              <w:rPr>
                <w:rFonts w:ascii="Segoe UI" w:eastAsia="Arial Unicode MS" w:hAnsi="Segoe UI" w:cs="Segoe UI"/>
                <w:b w:val="0"/>
                <w:bCs w:val="0"/>
                <w:iCs/>
                <w:lang w:val="en-US"/>
              </w:rPr>
              <w:t xml:space="preserve"> book set, Keeler acuity Cards, Keeler crowded </w:t>
            </w:r>
            <w:proofErr w:type="spellStart"/>
            <w:r w:rsidRPr="00E27661">
              <w:rPr>
                <w:rFonts w:ascii="Segoe UI" w:eastAsia="Arial Unicode MS" w:hAnsi="Segoe UI" w:cs="Segoe UI"/>
                <w:b w:val="0"/>
                <w:bCs w:val="0"/>
                <w:iCs/>
                <w:lang w:val="en-US"/>
              </w:rPr>
              <w:t>LogMAR</w:t>
            </w:r>
            <w:proofErr w:type="spellEnd"/>
            <w:r w:rsidRPr="00E27661">
              <w:rPr>
                <w:rFonts w:ascii="Segoe UI" w:eastAsia="Arial Unicode MS" w:hAnsi="Segoe UI" w:cs="Segoe UI"/>
                <w:b w:val="0"/>
                <w:bCs w:val="0"/>
                <w:iCs/>
                <w:lang w:val="en-US"/>
              </w:rPr>
              <w:t xml:space="preserve"> 3m test or iPad with Kays app, Peekaboo</w:t>
            </w:r>
          </w:p>
        </w:tc>
      </w:tr>
      <w:tr w:rsidR="00E657CA" w:rsidRPr="00E27661" w14:paraId="00FA80DB" w14:textId="77777777" w:rsidTr="00E27661">
        <w:trPr>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41915F1C"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 xml:space="preserve">Bradford Visual Function Box </w:t>
            </w:r>
          </w:p>
        </w:tc>
      </w:tr>
      <w:tr w:rsidR="00E657CA" w:rsidRPr="00E27661" w14:paraId="6E64DFE5" w14:textId="77777777" w:rsidTr="00E276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252DF035"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Contrast sensitivity test: e.g. Cardiff contrast test</w:t>
            </w:r>
          </w:p>
        </w:tc>
      </w:tr>
      <w:tr w:rsidR="00E657CA" w:rsidRPr="00E27661" w14:paraId="034780AC" w14:textId="77777777" w:rsidTr="00E27661">
        <w:trPr>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2EEE33D7"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Accommodative function test: e.g. Ulster-Cardiff accommodation CUBE</w:t>
            </w:r>
          </w:p>
        </w:tc>
      </w:tr>
      <w:tr w:rsidR="00E657CA" w:rsidRPr="00E27661" w14:paraId="0A664850" w14:textId="77777777" w:rsidTr="00E276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691FF77C" w14:textId="77777777" w:rsidR="00E657CA" w:rsidRPr="00E27661" w:rsidRDefault="00E657CA" w:rsidP="00E27661">
            <w:pPr>
              <w:rPr>
                <w:rFonts w:ascii="Segoe UI" w:eastAsia="Arial Unicode MS" w:hAnsi="Segoe UI" w:cs="Segoe UI"/>
                <w:b w:val="0"/>
                <w:bCs w:val="0"/>
                <w:lang w:val="en-US"/>
              </w:rPr>
            </w:pPr>
            <w:proofErr w:type="spellStart"/>
            <w:r w:rsidRPr="00E27661">
              <w:rPr>
                <w:rFonts w:ascii="Segoe UI" w:eastAsia="Arial Unicode MS" w:hAnsi="Segoe UI" w:cs="Segoe UI"/>
                <w:b w:val="0"/>
                <w:bCs w:val="0"/>
                <w:lang w:val="en-US"/>
              </w:rPr>
              <w:t>Colour</w:t>
            </w:r>
            <w:proofErr w:type="spellEnd"/>
            <w:r w:rsidRPr="00E27661">
              <w:rPr>
                <w:rFonts w:ascii="Segoe UI" w:eastAsia="Arial Unicode MS" w:hAnsi="Segoe UI" w:cs="Segoe UI"/>
                <w:b w:val="0"/>
                <w:bCs w:val="0"/>
                <w:lang w:val="en-US"/>
              </w:rPr>
              <w:t xml:space="preserve"> Vision Testing Made Easy </w:t>
            </w:r>
          </w:p>
        </w:tc>
      </w:tr>
      <w:tr w:rsidR="00E657CA" w:rsidRPr="00E27661" w14:paraId="03736F04" w14:textId="77777777" w:rsidTr="00E27661">
        <w:trPr>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10F0DDA3"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 xml:space="preserve">10 Base </w:t>
            </w:r>
            <w:proofErr w:type="gramStart"/>
            <w:r w:rsidRPr="00E27661">
              <w:rPr>
                <w:rFonts w:ascii="Segoe UI" w:eastAsia="Arial Unicode MS" w:hAnsi="Segoe UI" w:cs="Segoe UI"/>
                <w:b w:val="0"/>
                <w:bCs w:val="0"/>
                <w:lang w:val="en-US"/>
              </w:rPr>
              <w:t>prism</w:t>
            </w:r>
            <w:proofErr w:type="gramEnd"/>
            <w:r w:rsidRPr="00E27661">
              <w:rPr>
                <w:rFonts w:ascii="Segoe UI" w:eastAsia="Arial Unicode MS" w:hAnsi="Segoe UI" w:cs="Segoe UI"/>
                <w:b w:val="0"/>
                <w:bCs w:val="0"/>
                <w:lang w:val="en-US"/>
              </w:rPr>
              <w:t xml:space="preserve"> on stick </w:t>
            </w:r>
          </w:p>
        </w:tc>
      </w:tr>
      <w:tr w:rsidR="00E657CA" w:rsidRPr="00E27661" w14:paraId="26109416" w14:textId="77777777" w:rsidTr="00E276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7E7693C9"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 xml:space="preserve">20 base </w:t>
            </w:r>
            <w:proofErr w:type="gramStart"/>
            <w:r w:rsidRPr="00E27661">
              <w:rPr>
                <w:rFonts w:ascii="Segoe UI" w:eastAsia="Arial Unicode MS" w:hAnsi="Segoe UI" w:cs="Segoe UI"/>
                <w:b w:val="0"/>
                <w:bCs w:val="0"/>
                <w:lang w:val="en-US"/>
              </w:rPr>
              <w:t>prism</w:t>
            </w:r>
            <w:proofErr w:type="gramEnd"/>
            <w:r w:rsidRPr="00E27661">
              <w:rPr>
                <w:rFonts w:ascii="Segoe UI" w:eastAsia="Arial Unicode MS" w:hAnsi="Segoe UI" w:cs="Segoe UI"/>
                <w:b w:val="0"/>
                <w:bCs w:val="0"/>
                <w:lang w:val="en-US"/>
              </w:rPr>
              <w:t xml:space="preserve"> on stick</w:t>
            </w:r>
          </w:p>
        </w:tc>
      </w:tr>
      <w:tr w:rsidR="00E657CA" w:rsidRPr="00E27661" w14:paraId="5E4F8A66" w14:textId="77777777" w:rsidTr="00E27661">
        <w:trPr>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650DD274"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Large aperture trial lens set/ paddles</w:t>
            </w:r>
          </w:p>
        </w:tc>
      </w:tr>
      <w:tr w:rsidR="00E657CA" w:rsidRPr="00E27661" w14:paraId="5FAE757F" w14:textId="77777777" w:rsidTr="00E276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2C7D583A" w14:textId="4137E13D"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Fixation sticks</w:t>
            </w:r>
            <w:r w:rsidR="00DC7753">
              <w:rPr>
                <w:rFonts w:ascii="Segoe UI" w:eastAsia="Arial Unicode MS" w:hAnsi="Segoe UI" w:cs="Segoe UI"/>
                <w:b w:val="0"/>
                <w:bCs w:val="0"/>
                <w:lang w:val="en-US"/>
              </w:rPr>
              <w:t>, toys</w:t>
            </w:r>
            <w:r w:rsidR="00D65743">
              <w:rPr>
                <w:rFonts w:ascii="Segoe UI" w:eastAsia="Arial Unicode MS" w:hAnsi="Segoe UI" w:cs="Segoe UI"/>
                <w:b w:val="0"/>
                <w:bCs w:val="0"/>
                <w:lang w:val="en-US"/>
              </w:rPr>
              <w:t>, visual attention grabbers</w:t>
            </w:r>
          </w:p>
        </w:tc>
      </w:tr>
      <w:tr w:rsidR="00E657CA" w:rsidRPr="00E27661" w14:paraId="6A1A5062" w14:textId="77777777" w:rsidTr="00E27661">
        <w:trPr>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42DE6D77"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Means of binocular indirect ophthalmoscopy</w:t>
            </w:r>
          </w:p>
        </w:tc>
      </w:tr>
      <w:tr w:rsidR="00E657CA" w:rsidRPr="00E27661" w14:paraId="7BA256DE" w14:textId="77777777" w:rsidTr="00E276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0E8ABDDC"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Pen torches</w:t>
            </w:r>
          </w:p>
        </w:tc>
      </w:tr>
      <w:tr w:rsidR="00E657CA" w:rsidRPr="00E27661" w14:paraId="6DC5C56D" w14:textId="77777777" w:rsidTr="00E27661">
        <w:trPr>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1DEB7A76"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Placido disc</w:t>
            </w:r>
          </w:p>
        </w:tc>
      </w:tr>
      <w:tr w:rsidR="00E657CA" w:rsidRPr="00E27661" w14:paraId="78926D2F" w14:textId="77777777" w:rsidTr="00E276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5733C827"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Tonometer (ideally iCare)</w:t>
            </w:r>
          </w:p>
        </w:tc>
      </w:tr>
      <w:tr w:rsidR="00E657CA" w:rsidRPr="00E27661" w14:paraId="0518969C" w14:textId="77777777" w:rsidTr="00E27661">
        <w:trPr>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2473AF4B" w14:textId="77777777" w:rsidR="00E657CA" w:rsidRPr="00E27661" w:rsidRDefault="00E657CA" w:rsidP="00E27661">
            <w:pPr>
              <w:rPr>
                <w:rFonts w:ascii="Segoe UI" w:eastAsia="Arial Unicode MS" w:hAnsi="Segoe UI" w:cs="Segoe UI"/>
                <w:b w:val="0"/>
                <w:bCs w:val="0"/>
                <w:lang w:val="en-US"/>
              </w:rPr>
            </w:pPr>
            <w:proofErr w:type="spellStart"/>
            <w:r w:rsidRPr="00E27661">
              <w:rPr>
                <w:rFonts w:ascii="Segoe UI" w:eastAsia="Arial Unicode MS" w:hAnsi="Segoe UI" w:cs="Segoe UI"/>
                <w:b w:val="0"/>
                <w:bCs w:val="0"/>
                <w:lang w:val="en-US"/>
              </w:rPr>
              <w:t>Titmus</w:t>
            </w:r>
            <w:proofErr w:type="spellEnd"/>
            <w:r w:rsidRPr="00E27661">
              <w:rPr>
                <w:rFonts w:ascii="Segoe UI" w:eastAsia="Arial Unicode MS" w:hAnsi="Segoe UI" w:cs="Segoe UI"/>
                <w:b w:val="0"/>
                <w:bCs w:val="0"/>
                <w:lang w:val="en-US"/>
              </w:rPr>
              <w:t xml:space="preserve"> fly stereo test</w:t>
            </w:r>
          </w:p>
        </w:tc>
      </w:tr>
      <w:tr w:rsidR="00E657CA" w:rsidRPr="00E27661" w14:paraId="60AACA93" w14:textId="77777777" w:rsidTr="00E276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1B56814B"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Lang I and II stereo tests</w:t>
            </w:r>
          </w:p>
        </w:tc>
      </w:tr>
      <w:tr w:rsidR="00E657CA" w:rsidRPr="00E27661" w14:paraId="584B48B8" w14:textId="77777777" w:rsidTr="00E27661">
        <w:trPr>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hideMark/>
          </w:tcPr>
          <w:p w14:paraId="132A4950"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 xml:space="preserve">Occluding glasses large/small x2 </w:t>
            </w:r>
          </w:p>
        </w:tc>
      </w:tr>
      <w:tr w:rsidR="00E657CA" w:rsidRPr="00E27661" w14:paraId="19C85C3D" w14:textId="77777777" w:rsidTr="00E276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tcPr>
          <w:p w14:paraId="5B319FB2"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Ophthalmic Drugs - Cyclopentolate 1%, Fluorescein Sodium minims</w:t>
            </w:r>
          </w:p>
        </w:tc>
      </w:tr>
      <w:tr w:rsidR="00E657CA" w:rsidRPr="00E27661" w14:paraId="7F5CE8D2" w14:textId="77777777" w:rsidTr="00E27661">
        <w:trPr>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tcPr>
          <w:p w14:paraId="36874B34"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Dispensing spares box, including straps/headbands</w:t>
            </w:r>
          </w:p>
        </w:tc>
      </w:tr>
      <w:tr w:rsidR="00E657CA" w:rsidRPr="00E27661" w14:paraId="441D8A6A" w14:textId="77777777" w:rsidTr="00E276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tcPr>
          <w:p w14:paraId="2A5CC5D0"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Files and locknut wrenches</w:t>
            </w:r>
          </w:p>
        </w:tc>
      </w:tr>
      <w:tr w:rsidR="00E657CA" w:rsidRPr="00E27661" w14:paraId="76F0803C" w14:textId="77777777" w:rsidTr="00E27661">
        <w:trPr>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tcPr>
          <w:p w14:paraId="3C53D3C8"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 xml:space="preserve">Appropriate rules to measure frames and faces. Fairbanks Facial, City 2000 or ABDO rule plus transparent mono rule    </w:t>
            </w:r>
          </w:p>
        </w:tc>
      </w:tr>
      <w:tr w:rsidR="00E657CA" w:rsidRPr="00E27661" w14:paraId="27D8EEC0" w14:textId="77777777" w:rsidTr="00E276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tcPr>
          <w:p w14:paraId="0374832C"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Frame heater</w:t>
            </w:r>
          </w:p>
        </w:tc>
      </w:tr>
      <w:tr w:rsidR="00E657CA" w:rsidRPr="00E27661" w14:paraId="27754F98" w14:textId="77777777" w:rsidTr="00E27661">
        <w:trPr>
          <w:trHeight w:val="282"/>
        </w:trPr>
        <w:tc>
          <w:tcPr>
            <w:cnfStyle w:val="001000000000" w:firstRow="0" w:lastRow="0" w:firstColumn="1" w:lastColumn="0" w:oddVBand="0" w:evenVBand="0" w:oddHBand="0" w:evenHBand="0" w:firstRowFirstColumn="0" w:firstRowLastColumn="0" w:lastRowFirstColumn="0" w:lastRowLastColumn="0"/>
            <w:tcW w:w="8558" w:type="dxa"/>
            <w:vAlign w:val="center"/>
          </w:tcPr>
          <w:p w14:paraId="484C0554" w14:textId="77777777" w:rsidR="00E657CA" w:rsidRPr="00E27661" w:rsidRDefault="00E657CA" w:rsidP="00E27661">
            <w:pPr>
              <w:rPr>
                <w:rFonts w:ascii="Segoe UI" w:eastAsia="Arial Unicode MS" w:hAnsi="Segoe UI" w:cs="Segoe UI"/>
                <w:b w:val="0"/>
                <w:bCs w:val="0"/>
                <w:lang w:val="en-US"/>
              </w:rPr>
            </w:pPr>
            <w:r w:rsidRPr="00E27661">
              <w:rPr>
                <w:rFonts w:ascii="Segoe UI" w:eastAsia="Arial Unicode MS" w:hAnsi="Segoe UI" w:cs="Segoe UI"/>
                <w:b w:val="0"/>
                <w:bCs w:val="0"/>
                <w:lang w:val="en-US"/>
              </w:rPr>
              <w:t>Appropriate range of pliers and side cutters</w:t>
            </w:r>
          </w:p>
        </w:tc>
      </w:tr>
    </w:tbl>
    <w:p w14:paraId="5A7B3928" w14:textId="77777777" w:rsidR="00E657CA" w:rsidRPr="006B6171" w:rsidRDefault="00E657CA" w:rsidP="00E657CA">
      <w:pPr>
        <w:spacing w:after="0" w:line="240" w:lineRule="auto"/>
        <w:rPr>
          <w:rFonts w:ascii="Arial" w:eastAsia="Arial Unicode MS" w:hAnsi="Arial" w:cs="Arial"/>
          <w:lang w:val="en-US"/>
        </w:rPr>
      </w:pPr>
      <w:r w:rsidRPr="00D66543">
        <w:rPr>
          <w:rFonts w:ascii="Arial" w:eastAsia="Arial Unicode MS" w:hAnsi="Arial" w:cs="Arial"/>
          <w:lang w:val="en-US"/>
        </w:rPr>
        <w:t> </w:t>
      </w:r>
    </w:p>
    <w:p w14:paraId="3CCB0106" w14:textId="77777777" w:rsidR="003A0B99" w:rsidRPr="002E0D48" w:rsidRDefault="003A0B99" w:rsidP="003A0B99"/>
    <w:sectPr w:rsidR="003A0B99" w:rsidRPr="002E0D48" w:rsidSect="00FA3A41">
      <w:headerReference w:type="even" r:id="rId22"/>
      <w:headerReference w:type="default" r:id="rId23"/>
      <w:footerReference w:type="default" r:id="rId24"/>
      <w:head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76F90" w14:textId="77777777" w:rsidR="00B90E04" w:rsidRDefault="00B90E04" w:rsidP="004D4F26">
      <w:r>
        <w:separator/>
      </w:r>
    </w:p>
  </w:endnote>
  <w:endnote w:type="continuationSeparator" w:id="0">
    <w:p w14:paraId="3A9015A4" w14:textId="77777777" w:rsidR="00B90E04" w:rsidRDefault="00B90E04" w:rsidP="004D4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0333D" w14:textId="77777777" w:rsidR="00B35043" w:rsidRDefault="00B35043" w:rsidP="00B35043">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08ABD" w14:textId="37F9522F" w:rsidR="00721A92" w:rsidRPr="00BE11C8" w:rsidRDefault="00A01C9E" w:rsidP="00BE11C8">
    <w:pPr>
      <w:pStyle w:val="Footer"/>
      <w:rPr>
        <w:rFonts w:ascii="Arial" w:hAnsi="Arial" w:cs="Arial"/>
        <w:color w:val="808080" w:themeColor="background1" w:themeShade="80"/>
        <w:sz w:val="20"/>
      </w:rPr>
    </w:pPr>
    <w:r w:rsidRPr="00BB3AB8">
      <w:rPr>
        <w:rFonts w:ascii="Segoe UI" w:hAnsi="Segoe UI" w:cs="Segoe UI"/>
        <w:szCs w:val="16"/>
      </w:rPr>
      <w:t xml:space="preserve">LOCSU </w:t>
    </w:r>
    <w:r w:rsidR="00E657CA">
      <w:rPr>
        <w:rFonts w:ascii="Segoe UI" w:hAnsi="Segoe UI" w:cs="Segoe UI"/>
        <w:szCs w:val="16"/>
      </w:rPr>
      <w:t>L</w:t>
    </w:r>
    <w:r>
      <w:rPr>
        <w:rFonts w:ascii="Segoe UI" w:hAnsi="Segoe UI" w:cs="Segoe UI"/>
        <w:szCs w:val="16"/>
      </w:rPr>
      <w:t xml:space="preserve">earning </w:t>
    </w:r>
    <w:r w:rsidR="00E657CA">
      <w:rPr>
        <w:rFonts w:ascii="Segoe UI" w:hAnsi="Segoe UI" w:cs="Segoe UI"/>
        <w:szCs w:val="16"/>
      </w:rPr>
      <w:t>D</w:t>
    </w:r>
    <w:r>
      <w:rPr>
        <w:rFonts w:ascii="Segoe UI" w:hAnsi="Segoe UI" w:cs="Segoe UI"/>
        <w:szCs w:val="16"/>
      </w:rPr>
      <w:t xml:space="preserve">isability </w:t>
    </w:r>
    <w:r w:rsidR="00E657CA">
      <w:rPr>
        <w:rFonts w:ascii="Segoe UI" w:hAnsi="Segoe UI" w:cs="Segoe UI"/>
        <w:szCs w:val="16"/>
      </w:rPr>
      <w:t>E</w:t>
    </w:r>
    <w:r>
      <w:rPr>
        <w:rFonts w:ascii="Segoe UI" w:hAnsi="Segoe UI" w:cs="Segoe UI"/>
        <w:szCs w:val="16"/>
      </w:rPr>
      <w:t xml:space="preserve">yecare </w:t>
    </w:r>
    <w:r w:rsidR="00E657CA">
      <w:rPr>
        <w:rFonts w:ascii="Segoe UI" w:hAnsi="Segoe UI" w:cs="Segoe UI"/>
        <w:szCs w:val="16"/>
      </w:rPr>
      <w:t>P</w:t>
    </w:r>
    <w:r>
      <w:rPr>
        <w:rFonts w:ascii="Segoe UI" w:hAnsi="Segoe UI" w:cs="Segoe UI"/>
        <w:szCs w:val="16"/>
      </w:rPr>
      <w:t xml:space="preserve">athway Proposal document – </w:t>
    </w:r>
    <w:r w:rsidR="008137E3">
      <w:rPr>
        <w:rFonts w:cstheme="minorHAnsi"/>
        <w:sz w:val="18"/>
      </w:rPr>
      <w:t xml:space="preserve">September </w:t>
    </w:r>
    <w:r>
      <w:rPr>
        <w:rFonts w:cstheme="minorHAnsi"/>
        <w:sz w:val="18"/>
      </w:rPr>
      <w:t>2020</w:t>
    </w:r>
    <w:r>
      <w:rPr>
        <w:rFonts w:cstheme="minorHAnsi"/>
        <w:b/>
        <w:sz w:val="18"/>
      </w:rPr>
      <w:t xml:space="preserve"> (V2.</w:t>
    </w:r>
    <w:r w:rsidR="008137E3">
      <w:rPr>
        <w:rFonts w:cstheme="minorHAnsi"/>
        <w:b/>
        <w:sz w:val="18"/>
      </w:rPr>
      <w:t>3</w:t>
    </w:r>
    <w:r>
      <w:rPr>
        <w:rFonts w:cstheme="minorHAnsi"/>
        <w:b/>
        <w:sz w:val="18"/>
      </w:rPr>
      <w:t>)</w:t>
    </w:r>
    <w:r w:rsidRPr="000F1D72">
      <w:t xml:space="preserve"> </w:t>
    </w:r>
    <w:r>
      <w:tab/>
    </w:r>
    <w:r w:rsidRPr="00BE11C8">
      <w:rPr>
        <w:b/>
      </w:rPr>
      <w:t xml:space="preserve">Page | </w:t>
    </w:r>
    <w:r w:rsidRPr="00BE11C8">
      <w:rPr>
        <w:b/>
      </w:rPr>
      <w:fldChar w:fldCharType="begin"/>
    </w:r>
    <w:r w:rsidRPr="00BE11C8">
      <w:rPr>
        <w:b/>
      </w:rPr>
      <w:instrText xml:space="preserve"> PAGE   \* MERGEFORMAT </w:instrText>
    </w:r>
    <w:r w:rsidRPr="00BE11C8">
      <w:rPr>
        <w:b/>
      </w:rPr>
      <w:fldChar w:fldCharType="separate"/>
    </w:r>
    <w:r>
      <w:rPr>
        <w:b/>
        <w:noProof/>
      </w:rPr>
      <w:t>3</w:t>
    </w:r>
    <w:r w:rsidRPr="00BE11C8">
      <w:rPr>
        <w:b/>
        <w:noProof/>
      </w:rPr>
      <w:fldChar w:fldCharType="end"/>
    </w:r>
    <w:r>
      <w:rPr>
        <w:noProof/>
      </w:rPr>
      <w:br/>
    </w:r>
    <w:r w:rsidRPr="00BB3AB8">
      <w:rPr>
        <w:rFonts w:ascii="Segoe UI" w:hAnsi="Segoe UI" w:cs="Segoe UI"/>
        <w:szCs w:val="16"/>
      </w:rPr>
      <w:t xml:space="preserve">Copyright © LOC Central Support Unit. </w:t>
    </w:r>
    <w:r>
      <w:rPr>
        <w:rFonts w:ascii="Segoe UI" w:hAnsi="Segoe UI" w:cs="Segoe UI"/>
        <w:szCs w:val="16"/>
      </w:rPr>
      <w:t>Feb 2019</w:t>
    </w:r>
    <w:r w:rsidRPr="00BB3AB8">
      <w:rPr>
        <w:rFonts w:ascii="Segoe UI" w:hAnsi="Segoe UI" w:cs="Segoe UI"/>
        <w:szCs w:val="16"/>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364DC" w14:textId="77777777" w:rsidR="00B90E04" w:rsidRDefault="00B90E04" w:rsidP="004D4F26">
      <w:r>
        <w:separator/>
      </w:r>
    </w:p>
  </w:footnote>
  <w:footnote w:type="continuationSeparator" w:id="0">
    <w:p w14:paraId="45468A34" w14:textId="77777777" w:rsidR="00B90E04" w:rsidRDefault="00B90E04" w:rsidP="004D4F26">
      <w:r>
        <w:continuationSeparator/>
      </w:r>
    </w:p>
  </w:footnote>
  <w:footnote w:id="1">
    <w:p w14:paraId="2803DBA4" w14:textId="77777777" w:rsidR="00E657CA" w:rsidRPr="00E657CA" w:rsidRDefault="00E657CA" w:rsidP="00E657CA">
      <w:pPr>
        <w:pStyle w:val="FootnoteText"/>
        <w:rPr>
          <w:rFonts w:ascii="Segoe UI" w:hAnsi="Segoe UI" w:cs="Segoe UI"/>
          <w:sz w:val="18"/>
          <w:szCs w:val="18"/>
        </w:rPr>
      </w:pPr>
      <w:r w:rsidRPr="00E657CA">
        <w:rPr>
          <w:rStyle w:val="FootnoteReference"/>
          <w:rFonts w:ascii="Segoe UI" w:hAnsi="Segoe UI" w:cs="Segoe UI"/>
          <w:sz w:val="18"/>
          <w:szCs w:val="18"/>
        </w:rPr>
        <w:footnoteRef/>
      </w:r>
      <w:r w:rsidRPr="00E657CA">
        <w:rPr>
          <w:rFonts w:ascii="Segoe UI" w:hAnsi="Segoe UI" w:cs="Segoe UI"/>
          <w:sz w:val="18"/>
          <w:szCs w:val="18"/>
        </w:rPr>
        <w:t xml:space="preserve"> Mencap (2020) Research and Statistics ‘How common is a learning disability’. </w:t>
      </w:r>
      <w:hyperlink r:id="rId1" w:history="1">
        <w:r w:rsidRPr="00E657CA">
          <w:rPr>
            <w:rStyle w:val="Hyperlink"/>
            <w:rFonts w:ascii="Segoe UI" w:hAnsi="Segoe UI" w:cs="Segoe UI"/>
            <w:sz w:val="18"/>
            <w:szCs w:val="18"/>
          </w:rPr>
          <w:t>www.mencap.org.uk</w:t>
        </w:r>
      </w:hyperlink>
      <w:r w:rsidRPr="00E657CA">
        <w:rPr>
          <w:rFonts w:ascii="Segoe UI" w:hAnsi="Segoe UI" w:cs="Segoe UI"/>
          <w:sz w:val="18"/>
          <w:szCs w:val="18"/>
        </w:rPr>
        <w:t xml:space="preserve"> </w:t>
      </w:r>
    </w:p>
  </w:footnote>
  <w:footnote w:id="2">
    <w:p w14:paraId="370DD861" w14:textId="77777777" w:rsidR="00E657CA" w:rsidRPr="00E657CA" w:rsidRDefault="00E657CA" w:rsidP="00E657CA">
      <w:pPr>
        <w:pStyle w:val="FootnoteText"/>
        <w:rPr>
          <w:rFonts w:ascii="Segoe UI" w:hAnsi="Segoe UI" w:cs="Segoe UI"/>
          <w:sz w:val="18"/>
          <w:szCs w:val="18"/>
        </w:rPr>
      </w:pPr>
      <w:r w:rsidRPr="00E657CA">
        <w:rPr>
          <w:rStyle w:val="FootnoteReference"/>
          <w:rFonts w:ascii="Segoe UI" w:hAnsi="Segoe UI" w:cs="Segoe UI"/>
          <w:sz w:val="18"/>
          <w:szCs w:val="18"/>
        </w:rPr>
        <w:footnoteRef/>
      </w:r>
      <w:r w:rsidRPr="00E657CA">
        <w:rPr>
          <w:rFonts w:ascii="Segoe UI" w:hAnsi="Segoe UI" w:cs="Segoe UI"/>
          <w:sz w:val="18"/>
          <w:szCs w:val="18"/>
        </w:rPr>
        <w:t xml:space="preserve"> NHS England (2019). The Long Term Plan. </w:t>
      </w:r>
      <w:hyperlink r:id="rId2" w:history="1">
        <w:r w:rsidRPr="00E657CA">
          <w:rPr>
            <w:rStyle w:val="Hyperlink"/>
            <w:rFonts w:ascii="Segoe UI" w:hAnsi="Segoe UI" w:cs="Segoe UI"/>
            <w:sz w:val="18"/>
            <w:szCs w:val="18"/>
          </w:rPr>
          <w:t>https://www.longtermplan.nhs.uk/</w:t>
        </w:r>
      </w:hyperlink>
    </w:p>
  </w:footnote>
  <w:footnote w:id="3">
    <w:p w14:paraId="2932C4C0" w14:textId="77777777" w:rsidR="00E657CA" w:rsidRPr="00E657CA" w:rsidRDefault="00E657CA" w:rsidP="00E657CA">
      <w:pPr>
        <w:pStyle w:val="FootnoteText"/>
        <w:rPr>
          <w:rFonts w:ascii="Segoe UI" w:hAnsi="Segoe UI" w:cs="Segoe UI"/>
          <w:sz w:val="18"/>
          <w:szCs w:val="18"/>
        </w:rPr>
      </w:pPr>
      <w:r w:rsidRPr="00E657CA">
        <w:rPr>
          <w:rStyle w:val="FootnoteReference"/>
          <w:rFonts w:ascii="Segoe UI" w:hAnsi="Segoe UI" w:cs="Segoe UI"/>
          <w:sz w:val="18"/>
          <w:szCs w:val="18"/>
        </w:rPr>
        <w:footnoteRef/>
      </w:r>
      <w:r w:rsidRPr="00E657CA">
        <w:rPr>
          <w:rFonts w:ascii="Segoe UI" w:hAnsi="Segoe UI" w:cs="Segoe UI"/>
          <w:sz w:val="18"/>
          <w:szCs w:val="18"/>
        </w:rPr>
        <w:t xml:space="preserve"> Public Health England (2011). T</w:t>
      </w:r>
      <w:r w:rsidRPr="00E657CA">
        <w:rPr>
          <w:rStyle w:val="Strong"/>
          <w:rFonts w:ascii="Segoe UI" w:hAnsi="Segoe UI" w:cs="Segoe UI"/>
          <w:color w:val="23272A"/>
          <w:sz w:val="18"/>
          <w:szCs w:val="18"/>
          <w:shd w:val="clear" w:color="auto" w:fill="FFFFFF"/>
        </w:rPr>
        <w:t>he Estimated Prevalence of Visual Impairment among People with Learning Disabilities in the UK</w:t>
      </w:r>
      <w:r w:rsidRPr="00E657CA">
        <w:rPr>
          <w:rFonts w:ascii="Segoe UI" w:hAnsi="Segoe UI" w:cs="Segoe UI"/>
          <w:color w:val="23272A"/>
          <w:sz w:val="18"/>
          <w:szCs w:val="18"/>
          <w:shd w:val="clear" w:color="auto" w:fill="FFFFFF"/>
        </w:rPr>
        <w:t xml:space="preserve">. Eric Emerson and Janet Robertson. </w:t>
      </w:r>
      <w:hyperlink r:id="rId3" w:history="1">
        <w:r w:rsidRPr="00E657CA">
          <w:rPr>
            <w:rStyle w:val="Hyperlink"/>
            <w:rFonts w:ascii="Segoe UI" w:hAnsi="Segoe UI" w:cs="Segoe UI"/>
            <w:sz w:val="18"/>
            <w:szCs w:val="18"/>
          </w:rPr>
          <w:t>https://www.seeability.org/reports-research</w:t>
        </w:r>
      </w:hyperlink>
    </w:p>
  </w:footnote>
  <w:footnote w:id="4">
    <w:p w14:paraId="1BB2C67B" w14:textId="77777777" w:rsidR="00E657CA" w:rsidRPr="009D2397" w:rsidRDefault="00E657CA" w:rsidP="00E657CA">
      <w:pPr>
        <w:pStyle w:val="FootnoteText"/>
        <w:rPr>
          <w:rFonts w:ascii="Segoe UI" w:hAnsi="Segoe UI" w:cs="Segoe UI"/>
          <w:sz w:val="18"/>
          <w:szCs w:val="18"/>
        </w:rPr>
      </w:pPr>
      <w:r w:rsidRPr="009D2397">
        <w:rPr>
          <w:rStyle w:val="FootnoteReference"/>
          <w:rFonts w:ascii="Segoe UI" w:hAnsi="Segoe UI" w:cs="Segoe UI"/>
          <w:sz w:val="18"/>
          <w:szCs w:val="18"/>
        </w:rPr>
        <w:footnoteRef/>
      </w:r>
      <w:r w:rsidRPr="009D2397">
        <w:rPr>
          <w:rFonts w:ascii="Segoe UI" w:hAnsi="Segoe UI" w:cs="Segoe UI"/>
          <w:sz w:val="18"/>
          <w:szCs w:val="18"/>
        </w:rPr>
        <w:t xml:space="preserve"> For example, see</w:t>
      </w:r>
      <w:r w:rsidRPr="009D2397">
        <w:rPr>
          <w:rFonts w:ascii="Segoe UI" w:hAnsi="Segoe UI" w:cs="Segoe UI"/>
          <w:b/>
          <w:sz w:val="18"/>
          <w:szCs w:val="18"/>
        </w:rPr>
        <w:t xml:space="preserve"> </w:t>
      </w:r>
      <w:r w:rsidRPr="009D2397">
        <w:rPr>
          <w:rStyle w:val="Strong"/>
          <w:rFonts w:ascii="Segoe UI" w:hAnsi="Segoe UI" w:cs="Segoe UI"/>
          <w:sz w:val="18"/>
          <w:szCs w:val="18"/>
          <w:shd w:val="clear" w:color="auto" w:fill="FFFFFF"/>
        </w:rPr>
        <w:t xml:space="preserve">Learning disabilities eye care pathway – Tri-Borough London pilot (2015). </w:t>
      </w:r>
      <w:hyperlink r:id="rId4" w:history="1">
        <w:r w:rsidRPr="009D2397">
          <w:rPr>
            <w:rStyle w:val="Hyperlink"/>
            <w:rFonts w:ascii="Segoe UI" w:hAnsi="Segoe UI" w:cs="Segoe UI"/>
            <w:sz w:val="18"/>
            <w:szCs w:val="18"/>
          </w:rPr>
          <w:t>https://www.seeability.org/reports-research</w:t>
        </w:r>
      </w:hyperlink>
    </w:p>
  </w:footnote>
  <w:footnote w:id="5">
    <w:p w14:paraId="34751029" w14:textId="77777777" w:rsidR="00E657CA" w:rsidRPr="009D2397" w:rsidRDefault="00E657CA" w:rsidP="00E657CA">
      <w:pPr>
        <w:pStyle w:val="FootnoteText"/>
        <w:rPr>
          <w:rFonts w:ascii="Segoe UI" w:hAnsi="Segoe UI" w:cs="Segoe UI"/>
          <w:sz w:val="18"/>
          <w:szCs w:val="18"/>
        </w:rPr>
      </w:pPr>
      <w:r w:rsidRPr="009D2397">
        <w:rPr>
          <w:rStyle w:val="FootnoteReference"/>
          <w:rFonts w:ascii="Segoe UI" w:hAnsi="Segoe UI" w:cs="Segoe UI"/>
          <w:sz w:val="18"/>
          <w:szCs w:val="18"/>
        </w:rPr>
        <w:footnoteRef/>
      </w:r>
      <w:r w:rsidRPr="009D2397">
        <w:rPr>
          <w:rFonts w:ascii="Segoe UI" w:hAnsi="Segoe UI" w:cs="Segoe UI"/>
          <w:sz w:val="18"/>
          <w:szCs w:val="18"/>
        </w:rPr>
        <w:t xml:space="preserve"> Public Health England (2020). Eye care and people with learning disabilities. </w:t>
      </w:r>
      <w:hyperlink r:id="rId5" w:history="1">
        <w:r w:rsidRPr="009D2397">
          <w:rPr>
            <w:rStyle w:val="Hyperlink"/>
            <w:rFonts w:ascii="Segoe UI" w:hAnsi="Segoe UI" w:cs="Segoe UI"/>
            <w:sz w:val="18"/>
            <w:szCs w:val="18"/>
          </w:rPr>
          <w:t>https://www.gov.uk/government/publications/eye-care-and-people-with-learning-disabilities</w:t>
        </w:r>
      </w:hyperlink>
    </w:p>
  </w:footnote>
  <w:footnote w:id="6">
    <w:p w14:paraId="09F9C692" w14:textId="77777777" w:rsidR="00E657CA" w:rsidRPr="009D2397" w:rsidRDefault="00E657CA" w:rsidP="00E657CA">
      <w:pPr>
        <w:pStyle w:val="FootnoteText"/>
        <w:rPr>
          <w:rFonts w:ascii="Segoe UI" w:hAnsi="Segoe UI" w:cs="Segoe UI"/>
          <w:sz w:val="18"/>
          <w:szCs w:val="18"/>
        </w:rPr>
      </w:pPr>
      <w:r w:rsidRPr="009D2397">
        <w:rPr>
          <w:rStyle w:val="FootnoteReference"/>
          <w:rFonts w:ascii="Segoe UI" w:hAnsi="Segoe UI" w:cs="Segoe UI"/>
          <w:sz w:val="18"/>
          <w:szCs w:val="18"/>
        </w:rPr>
        <w:footnoteRef/>
      </w:r>
      <w:r w:rsidRPr="009D2397">
        <w:rPr>
          <w:rFonts w:ascii="Segoe UI" w:hAnsi="Segoe UI" w:cs="Segoe UI"/>
          <w:sz w:val="18"/>
          <w:szCs w:val="18"/>
        </w:rPr>
        <w:t xml:space="preserve"> General Optical Council (2016). Standards of practice for optometrists and dispensing opticians. </w:t>
      </w:r>
      <w:hyperlink r:id="rId6" w:history="1">
        <w:r w:rsidRPr="009D2397">
          <w:rPr>
            <w:rStyle w:val="Hyperlink"/>
            <w:rFonts w:ascii="Segoe UI" w:hAnsi="Segoe UI" w:cs="Segoe UI"/>
            <w:sz w:val="18"/>
            <w:szCs w:val="18"/>
          </w:rPr>
          <w:t>https://standards.optical.org/areas/practice/</w:t>
        </w:r>
      </w:hyperlink>
      <w:r w:rsidRPr="009D2397">
        <w:rPr>
          <w:rFonts w:ascii="Segoe UI" w:hAnsi="Segoe UI" w:cs="Segoe UI"/>
          <w:sz w:val="18"/>
          <w:szCs w:val="18"/>
        </w:rPr>
        <w:t xml:space="preserve"> </w:t>
      </w:r>
    </w:p>
  </w:footnote>
  <w:footnote w:id="7">
    <w:p w14:paraId="4E438211" w14:textId="77777777" w:rsidR="00E657CA" w:rsidRPr="009D2397" w:rsidRDefault="00E657CA" w:rsidP="00E657CA">
      <w:pPr>
        <w:pStyle w:val="FootnoteText"/>
        <w:rPr>
          <w:rFonts w:ascii="Segoe UI" w:hAnsi="Segoe UI" w:cs="Segoe UI"/>
          <w:sz w:val="18"/>
          <w:szCs w:val="18"/>
        </w:rPr>
      </w:pPr>
      <w:r w:rsidRPr="009D2397">
        <w:rPr>
          <w:rStyle w:val="FootnoteReference"/>
          <w:rFonts w:ascii="Segoe UI" w:hAnsi="Segoe UI" w:cs="Segoe UI"/>
          <w:sz w:val="18"/>
          <w:szCs w:val="18"/>
        </w:rPr>
        <w:footnoteRef/>
      </w:r>
      <w:r w:rsidRPr="009D2397">
        <w:rPr>
          <w:rFonts w:ascii="Segoe UI" w:hAnsi="Segoe UI" w:cs="Segoe UI"/>
          <w:sz w:val="18"/>
          <w:szCs w:val="18"/>
        </w:rPr>
        <w:t xml:space="preserve"> Department of Health and Social Care (2019). Learning disability and autism training for health and care staff. </w:t>
      </w:r>
      <w:hyperlink r:id="rId7" w:history="1">
        <w:r w:rsidRPr="009D2397">
          <w:rPr>
            <w:rStyle w:val="Hyperlink"/>
            <w:rFonts w:ascii="Segoe UI" w:hAnsi="Segoe UI" w:cs="Segoe UI"/>
            <w:sz w:val="18"/>
            <w:szCs w:val="18"/>
          </w:rPr>
          <w:t>https://www.gov.uk/government/consultations/learning-disability-and-autism-training-for-health-and-care-staff</w:t>
        </w:r>
      </w:hyperlink>
    </w:p>
  </w:footnote>
  <w:footnote w:id="8">
    <w:p w14:paraId="0EE19467" w14:textId="77777777" w:rsidR="00E657CA" w:rsidRPr="009D2397" w:rsidRDefault="00E657CA" w:rsidP="00E657CA">
      <w:pPr>
        <w:pStyle w:val="FootnoteText"/>
        <w:rPr>
          <w:rFonts w:ascii="Segoe UI" w:hAnsi="Segoe UI" w:cs="Segoe UI"/>
          <w:sz w:val="18"/>
          <w:szCs w:val="18"/>
        </w:rPr>
      </w:pPr>
      <w:r w:rsidRPr="009D2397">
        <w:rPr>
          <w:rStyle w:val="FootnoteReference"/>
          <w:rFonts w:ascii="Segoe UI" w:hAnsi="Segoe UI" w:cs="Segoe UI"/>
          <w:sz w:val="18"/>
          <w:szCs w:val="18"/>
        </w:rPr>
        <w:footnoteRef/>
      </w:r>
      <w:r w:rsidRPr="009D2397">
        <w:rPr>
          <w:rFonts w:ascii="Segoe UI" w:hAnsi="Segoe UI" w:cs="Segoe UI"/>
          <w:sz w:val="18"/>
          <w:szCs w:val="18"/>
        </w:rPr>
        <w:t xml:space="preserve"> </w:t>
      </w:r>
      <w:hyperlink r:id="rId8" w:history="1">
        <w:r w:rsidRPr="009D2397">
          <w:rPr>
            <w:rStyle w:val="Hyperlink"/>
            <w:rFonts w:ascii="Segoe UI" w:hAnsi="Segoe UI" w:cs="Segoe UI"/>
            <w:sz w:val="18"/>
            <w:szCs w:val="18"/>
          </w:rPr>
          <w:t>https://wopec.co.uk/</w:t>
        </w:r>
      </w:hyperlink>
    </w:p>
  </w:footnote>
  <w:footnote w:id="9">
    <w:p w14:paraId="7F06FF2B" w14:textId="77777777" w:rsidR="00E657CA" w:rsidRPr="009D2397" w:rsidRDefault="00E657CA" w:rsidP="00E657CA">
      <w:pPr>
        <w:pStyle w:val="FootnoteText"/>
        <w:rPr>
          <w:rFonts w:ascii="Segoe UI" w:hAnsi="Segoe UI" w:cs="Segoe UI"/>
          <w:sz w:val="18"/>
          <w:szCs w:val="18"/>
        </w:rPr>
      </w:pPr>
      <w:r w:rsidRPr="009D2397">
        <w:rPr>
          <w:rStyle w:val="FootnoteReference"/>
          <w:rFonts w:ascii="Segoe UI" w:hAnsi="Segoe UI" w:cs="Segoe UI"/>
          <w:sz w:val="18"/>
          <w:szCs w:val="18"/>
        </w:rPr>
        <w:footnoteRef/>
      </w:r>
      <w:r w:rsidRPr="009D2397">
        <w:rPr>
          <w:rFonts w:ascii="Segoe UI" w:hAnsi="Segoe UI" w:cs="Segoe UI"/>
          <w:sz w:val="18"/>
          <w:szCs w:val="18"/>
        </w:rPr>
        <w:t xml:space="preserve"> See </w:t>
      </w:r>
      <w:hyperlink r:id="rId9" w:history="1">
        <w:r w:rsidRPr="009D2397">
          <w:rPr>
            <w:rStyle w:val="Hyperlink"/>
            <w:rFonts w:ascii="Segoe UI" w:hAnsi="Segoe UI" w:cs="Segoe UI"/>
            <w:sz w:val="18"/>
            <w:szCs w:val="18"/>
          </w:rPr>
          <w:t>https://www.qualityinoptometry.co.uk/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46761" w14:textId="2B176AC8" w:rsidR="004D4F26" w:rsidRDefault="004D4F26">
    <w:pPr>
      <w:pStyle w:val="Header"/>
    </w:pPr>
    <w:r>
      <w:rPr>
        <w:noProof/>
      </w:rPr>
      <w:drawing>
        <wp:anchor distT="0" distB="0" distL="114300" distR="114300" simplePos="0" relativeHeight="251656192" behindDoc="1" locked="0" layoutInCell="1" allowOverlap="1" wp14:anchorId="3C68504D" wp14:editId="34E6E9AE">
          <wp:simplePos x="914400" y="448733"/>
          <wp:positionH relativeFrom="page">
            <wp:align>center</wp:align>
          </wp:positionH>
          <wp:positionV relativeFrom="page">
            <wp:align>center</wp:align>
          </wp:positionV>
          <wp:extent cx="7541640" cy="10667160"/>
          <wp:effectExtent l="0" t="0" r="254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SU Report BG.jpg"/>
                  <pic:cNvPicPr/>
                </pic:nvPicPr>
                <pic:blipFill>
                  <a:blip r:embed="rId1">
                    <a:extLst>
                      <a:ext uri="{28A0092B-C50C-407E-A947-70E740481C1C}">
                        <a14:useLocalDpi xmlns:a14="http://schemas.microsoft.com/office/drawing/2010/main" val="0"/>
                      </a:ext>
                    </a:extLst>
                  </a:blip>
                  <a:stretch>
                    <a:fillRect/>
                  </a:stretch>
                </pic:blipFill>
                <pic:spPr>
                  <a:xfrm>
                    <a:off x="0" y="0"/>
                    <a:ext cx="7541640" cy="10667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0F0EB" w14:textId="77777777" w:rsidR="00721A92" w:rsidRDefault="00B90E04">
    <w:pPr>
      <w:pStyle w:val="Header"/>
    </w:pPr>
    <w:r>
      <w:rPr>
        <w:noProof/>
      </w:rPr>
      <w:pict w14:anchorId="4A780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023050" o:spid="_x0000_s2050" type="#_x0000_t136" style="position:absolute;margin-left:0;margin-top:0;width:441pt;height:190.5pt;rotation:315;z-index:-251658240;mso-position-horizontal:center;mso-position-horizontal-relative:margin;mso-position-vertical:center;mso-position-vertical-relative:margin" o:allowincell="f" fillcolor="silver" stroked="f">
          <v:fill opacity=".5"/>
          <v:textpath style="font-family:&quot;Segoe UI&quot;;font-size:2in" string="LOCSU"/>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43464" w14:textId="77777777" w:rsidR="00721A92" w:rsidRDefault="00B90E04">
    <w:pPr>
      <w:pStyle w:val="Header"/>
    </w:pPr>
    <w:r>
      <w:rPr>
        <w:noProof/>
      </w:rPr>
      <w:pict w14:anchorId="79AFE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023051" o:spid="_x0000_s2051" type="#_x0000_t136" style="position:absolute;margin-left:0;margin-top:0;width:441pt;height:190.5pt;rotation:315;z-index:-251657216;mso-position-horizontal:center;mso-position-horizontal-relative:margin;mso-position-vertical:center;mso-position-vertical-relative:margin" o:allowincell="f" fillcolor="silver" stroked="f">
          <v:fill opacity=".5"/>
          <v:textpath style="font-family:&quot;Segoe UI&quot;;font-size:2in" string="LOCSU"/>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74362" w14:textId="77777777" w:rsidR="00721A92" w:rsidRDefault="00B90E04">
    <w:pPr>
      <w:pStyle w:val="Header"/>
    </w:pPr>
    <w:r>
      <w:rPr>
        <w:noProof/>
      </w:rPr>
      <w:pict w14:anchorId="6D0CE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023049" o:spid="_x0000_s2049" type="#_x0000_t136" style="position:absolute;margin-left:0;margin-top:0;width:1in;height:1in;rotation:315;z-index:-251659264;mso-position-horizontal:center;mso-position-horizontal-relative:margin;mso-position-vertical:center;mso-position-vertical-relative:margin" o:allowincell="f" fillcolor="silver"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546C4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7699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A32E3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492B5E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DC8B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849F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AED5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F639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FAB9B6"/>
    <w:lvl w:ilvl="0">
      <w:start w:val="1"/>
      <w:numFmt w:val="lowerLetter"/>
      <w:pStyle w:val="ListNumber"/>
      <w:lvlText w:val="%1)"/>
      <w:lvlJc w:val="left"/>
      <w:pPr>
        <w:ind w:left="700" w:hanging="360"/>
      </w:pPr>
      <w:rPr>
        <w:rFonts w:hint="default"/>
        <w:color w:val="auto"/>
      </w:rPr>
    </w:lvl>
  </w:abstractNum>
  <w:abstractNum w:abstractNumId="9" w15:restartNumberingAfterBreak="0">
    <w:nsid w:val="FFFFFF89"/>
    <w:multiLevelType w:val="singleLevel"/>
    <w:tmpl w:val="0F8489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12C80"/>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B5F5B51"/>
    <w:multiLevelType w:val="hybridMultilevel"/>
    <w:tmpl w:val="E2347194"/>
    <w:lvl w:ilvl="0" w:tplc="9A68FEE0">
      <w:start w:val="1"/>
      <w:numFmt w:val="bullet"/>
      <w:lvlText w:val=""/>
      <w:lvlJc w:val="left"/>
      <w:pPr>
        <w:ind w:left="360" w:hanging="360"/>
      </w:pPr>
      <w:rPr>
        <w:rFonts w:ascii="Symbol" w:hAnsi="Symbol" w:hint="default"/>
        <w:color w:val="00AEC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293877"/>
    <w:multiLevelType w:val="hybridMultilevel"/>
    <w:tmpl w:val="EF4E1E9A"/>
    <w:numStyleLink w:val="ImportedStyle5"/>
  </w:abstractNum>
  <w:abstractNum w:abstractNumId="13" w15:restartNumberingAfterBreak="0">
    <w:nsid w:val="195509AD"/>
    <w:multiLevelType w:val="multilevel"/>
    <w:tmpl w:val="23EA0E8C"/>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461FBF"/>
    <w:multiLevelType w:val="multilevel"/>
    <w:tmpl w:val="456255AC"/>
    <w:numStyleLink w:val="LOCSUHeadings"/>
  </w:abstractNum>
  <w:abstractNum w:abstractNumId="15" w15:restartNumberingAfterBreak="0">
    <w:nsid w:val="22303ED6"/>
    <w:multiLevelType w:val="hybridMultilevel"/>
    <w:tmpl w:val="4A8C5EEC"/>
    <w:lvl w:ilvl="0" w:tplc="12AE1758">
      <w:start w:val="1"/>
      <w:numFmt w:val="bullet"/>
      <w:lvlText w:val=""/>
      <w:lvlJc w:val="left"/>
      <w:pPr>
        <w:tabs>
          <w:tab w:val="num" w:pos="720"/>
        </w:tabs>
        <w:ind w:left="720" w:hanging="360"/>
      </w:pPr>
      <w:rPr>
        <w:rFonts w:ascii="Symbol" w:hAnsi="Symbol" w:hint="default"/>
        <w:color w:val="00AEC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667434"/>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13014D"/>
    <w:multiLevelType w:val="multilevel"/>
    <w:tmpl w:val="9DC0562E"/>
    <w:styleLink w:val="Appendices"/>
    <w:lvl w:ilvl="0">
      <w:start w:val="1"/>
      <w:numFmt w:val="decimal"/>
      <w:pStyle w:val="Appendix"/>
      <w:suff w:val="space"/>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D46721"/>
    <w:multiLevelType w:val="hybridMultilevel"/>
    <w:tmpl w:val="170EC658"/>
    <w:lvl w:ilvl="0" w:tplc="D89A236C">
      <w:start w:val="1"/>
      <w:numFmt w:val="bullet"/>
      <w:lvlText w:val=""/>
      <w:lvlJc w:val="left"/>
      <w:pPr>
        <w:ind w:left="720" w:hanging="360"/>
      </w:pPr>
      <w:rPr>
        <w:rFonts w:ascii="Symbol" w:hAnsi="Symbol" w:hint="default"/>
        <w:color w:val="00AEC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EC7231"/>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324A24"/>
    <w:multiLevelType w:val="hybridMultilevel"/>
    <w:tmpl w:val="34E0BBE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293A56"/>
    <w:multiLevelType w:val="hybridMultilevel"/>
    <w:tmpl w:val="8830285A"/>
    <w:lvl w:ilvl="0" w:tplc="6F62773C">
      <w:start w:val="1"/>
      <w:numFmt w:val="bullet"/>
      <w:lvlText w:val=""/>
      <w:lvlJc w:val="left"/>
      <w:pPr>
        <w:ind w:left="720" w:hanging="360"/>
      </w:pPr>
      <w:rPr>
        <w:rFonts w:ascii="Symbol" w:hAnsi="Symbol" w:hint="default"/>
        <w:color w:val="00AEC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A1740F"/>
    <w:multiLevelType w:val="hybridMultilevel"/>
    <w:tmpl w:val="8B5CC4FC"/>
    <w:lvl w:ilvl="0" w:tplc="ACB643CC">
      <w:start w:val="1"/>
      <w:numFmt w:val="bullet"/>
      <w:lvlText w:val=""/>
      <w:lvlJc w:val="left"/>
      <w:pPr>
        <w:ind w:left="720" w:hanging="360"/>
      </w:pPr>
      <w:rPr>
        <w:rFonts w:ascii="Symbol" w:hAnsi="Symbol" w:hint="default"/>
        <w:color w:val="00AEC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F122DF"/>
    <w:multiLevelType w:val="hybridMultilevel"/>
    <w:tmpl w:val="EF4E1E9A"/>
    <w:styleLink w:val="ImportedStyle5"/>
    <w:lvl w:ilvl="0" w:tplc="80B4D6AA">
      <w:start w:val="1"/>
      <w:numFmt w:val="lowerLetter"/>
      <w:lvlText w:val="%1)"/>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1" w:tplc="BEDEBC32">
      <w:start w:val="1"/>
      <w:numFmt w:val="lowerLetter"/>
      <w:lvlText w:val="%2."/>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2" w:tplc="812C13C6">
      <w:start w:val="1"/>
      <w:numFmt w:val="lowerRoman"/>
      <w:lvlText w:val="%3."/>
      <w:lvlJc w:val="left"/>
      <w:pPr>
        <w:ind w:left="2520" w:hanging="313"/>
      </w:pPr>
      <w:rPr>
        <w:rFonts w:hAnsi="Arial Unicode MS" w:cs="Times New Roman"/>
        <w:caps w:val="0"/>
        <w:smallCaps w:val="0"/>
        <w:strike w:val="0"/>
        <w:dstrike w:val="0"/>
        <w:color w:val="000000"/>
        <w:spacing w:val="0"/>
        <w:w w:val="100"/>
        <w:kern w:val="0"/>
        <w:position w:val="0"/>
        <w:vertAlign w:val="baseline"/>
      </w:rPr>
    </w:lvl>
    <w:lvl w:ilvl="3" w:tplc="FF807E86">
      <w:start w:val="1"/>
      <w:numFmt w:val="decimal"/>
      <w:lvlText w:val="%4."/>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4" w:tplc="7DF6E0AE">
      <w:start w:val="1"/>
      <w:numFmt w:val="lowerLetter"/>
      <w:lvlText w:val="%5."/>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5" w:tplc="0EE245E6">
      <w:start w:val="1"/>
      <w:numFmt w:val="lowerRoman"/>
      <w:lvlText w:val="%6."/>
      <w:lvlJc w:val="left"/>
      <w:pPr>
        <w:ind w:left="4680" w:hanging="313"/>
      </w:pPr>
      <w:rPr>
        <w:rFonts w:hAnsi="Arial Unicode MS" w:cs="Times New Roman"/>
        <w:caps w:val="0"/>
        <w:smallCaps w:val="0"/>
        <w:strike w:val="0"/>
        <w:dstrike w:val="0"/>
        <w:color w:val="000000"/>
        <w:spacing w:val="0"/>
        <w:w w:val="100"/>
        <w:kern w:val="0"/>
        <w:position w:val="0"/>
        <w:vertAlign w:val="baseline"/>
      </w:rPr>
    </w:lvl>
    <w:lvl w:ilvl="6" w:tplc="FDF08C1C">
      <w:start w:val="1"/>
      <w:numFmt w:val="decimal"/>
      <w:lvlText w:val="%7."/>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7" w:tplc="92EE2C68">
      <w:start w:val="1"/>
      <w:numFmt w:val="lowerLetter"/>
      <w:lvlText w:val="%8."/>
      <w:lvlJc w:val="left"/>
      <w:pPr>
        <w:ind w:left="6120" w:hanging="360"/>
      </w:pPr>
      <w:rPr>
        <w:rFonts w:hAnsi="Arial Unicode MS" w:cs="Times New Roman"/>
        <w:caps w:val="0"/>
        <w:smallCaps w:val="0"/>
        <w:strike w:val="0"/>
        <w:dstrike w:val="0"/>
        <w:color w:val="000000"/>
        <w:spacing w:val="0"/>
        <w:w w:val="100"/>
        <w:kern w:val="0"/>
        <w:position w:val="0"/>
        <w:vertAlign w:val="baseline"/>
      </w:rPr>
    </w:lvl>
    <w:lvl w:ilvl="8" w:tplc="19427964">
      <w:start w:val="1"/>
      <w:numFmt w:val="lowerRoman"/>
      <w:lvlText w:val="%9."/>
      <w:lvlJc w:val="left"/>
      <w:pPr>
        <w:ind w:left="6840" w:hanging="313"/>
      </w:pPr>
      <w:rPr>
        <w:rFonts w:hAnsi="Arial Unicode MS" w:cs="Times New Roman"/>
        <w:caps w:val="0"/>
        <w:smallCaps w:val="0"/>
        <w:strike w:val="0"/>
        <w:dstrike w:val="0"/>
        <w:color w:val="000000"/>
        <w:spacing w:val="0"/>
        <w:w w:val="100"/>
        <w:kern w:val="0"/>
        <w:position w:val="0"/>
        <w:vertAlign w:val="baseline"/>
      </w:rPr>
    </w:lvl>
  </w:abstractNum>
  <w:abstractNum w:abstractNumId="24" w15:restartNumberingAfterBreak="0">
    <w:nsid w:val="55920867"/>
    <w:multiLevelType w:val="hybridMultilevel"/>
    <w:tmpl w:val="EC82FE24"/>
    <w:lvl w:ilvl="0" w:tplc="ACB643CC">
      <w:start w:val="1"/>
      <w:numFmt w:val="bullet"/>
      <w:lvlText w:val=""/>
      <w:lvlJc w:val="left"/>
      <w:pPr>
        <w:ind w:left="720" w:hanging="360"/>
      </w:pPr>
      <w:rPr>
        <w:rFonts w:ascii="Symbol" w:hAnsi="Symbol" w:hint="default"/>
        <w:color w:val="00AEC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084C47"/>
    <w:multiLevelType w:val="hybridMultilevel"/>
    <w:tmpl w:val="FD60FAC2"/>
    <w:lvl w:ilvl="0" w:tplc="ACB643CC">
      <w:start w:val="1"/>
      <w:numFmt w:val="bullet"/>
      <w:lvlText w:val=""/>
      <w:lvlJc w:val="left"/>
      <w:pPr>
        <w:ind w:left="720" w:hanging="360"/>
      </w:pPr>
      <w:rPr>
        <w:rFonts w:ascii="Symbol" w:hAnsi="Symbol" w:hint="default"/>
        <w:color w:val="00AEC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8A2BE4"/>
    <w:multiLevelType w:val="hybridMultilevel"/>
    <w:tmpl w:val="F2344AB4"/>
    <w:lvl w:ilvl="0" w:tplc="F1DE6FBC">
      <w:start w:val="20"/>
      <w:numFmt w:val="bullet"/>
      <w:lvlText w:val="-"/>
      <w:lvlJc w:val="left"/>
      <w:pPr>
        <w:ind w:left="1080" w:hanging="360"/>
      </w:pPr>
      <w:rPr>
        <w:rFonts w:ascii="Segoe UI" w:eastAsia="Calibr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5563262"/>
    <w:multiLevelType w:val="multilevel"/>
    <w:tmpl w:val="D74E7976"/>
    <w:styleLink w:val="LOCSUBullets"/>
    <w:lvl w:ilvl="0">
      <w:start w:val="1"/>
      <w:numFmt w:val="bullet"/>
      <w:pStyle w:val="ListBullet"/>
      <w:lvlText w:val=""/>
      <w:lvlJc w:val="left"/>
      <w:pPr>
        <w:tabs>
          <w:tab w:val="num" w:pos="360"/>
        </w:tabs>
        <w:ind w:left="340" w:hanging="340"/>
      </w:pPr>
      <w:rPr>
        <w:rFonts w:ascii="Symbol" w:hAnsi="Symbol" w:hint="default"/>
        <w:color w:val="00AEC7" w:themeColor="text2"/>
      </w:rPr>
    </w:lvl>
    <w:lvl w:ilvl="1">
      <w:start w:val="1"/>
      <w:numFmt w:val="bullet"/>
      <w:pStyle w:val="ListBullet2"/>
      <w:lvlText w:val=""/>
      <w:lvlJc w:val="left"/>
      <w:pPr>
        <w:ind w:left="680" w:hanging="340"/>
      </w:pPr>
      <w:rPr>
        <w:rFonts w:ascii="Wingdings" w:hAnsi="Wingdings" w:hint="default"/>
        <w:color w:val="500778"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8593175"/>
    <w:multiLevelType w:val="hybridMultilevel"/>
    <w:tmpl w:val="1CF8B4E6"/>
    <w:lvl w:ilvl="0" w:tplc="ACB643CC">
      <w:start w:val="1"/>
      <w:numFmt w:val="bullet"/>
      <w:lvlText w:val=""/>
      <w:lvlJc w:val="left"/>
      <w:pPr>
        <w:ind w:left="720" w:hanging="360"/>
      </w:pPr>
      <w:rPr>
        <w:rFonts w:ascii="Symbol" w:hAnsi="Symbol" w:hint="default"/>
        <w:color w:val="00AEC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7D7910"/>
    <w:multiLevelType w:val="multilevel"/>
    <w:tmpl w:val="456255AC"/>
    <w:styleLink w:val="LOCSUHeadings"/>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1021" w:hanging="1021"/>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num w:numId="1">
    <w:abstractNumId w:val="29"/>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 w:ilvl="0">
        <w:start w:val="1"/>
        <w:numFmt w:val="decimal"/>
        <w:pStyle w:val="Heading1"/>
        <w:lvlText w:val="%1."/>
        <w:lvlJc w:val="left"/>
        <w:pPr>
          <w:ind w:left="680" w:hanging="680"/>
        </w:pPr>
        <w:rPr>
          <w:rFonts w:hint="default"/>
          <w:b w:val="0"/>
          <w:bCs/>
        </w:rPr>
      </w:lvl>
    </w:lvlOverride>
  </w:num>
  <w:num w:numId="4">
    <w:abstractNumId w:val="9"/>
  </w:num>
  <w:num w:numId="5">
    <w:abstractNumId w:val="7"/>
  </w:num>
  <w:num w:numId="6">
    <w:abstractNumId w:val="8"/>
  </w:num>
  <w:num w:numId="7">
    <w:abstractNumId w:val="27"/>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8"/>
    <w:lvlOverride w:ilvl="0">
      <w:startOverride w:val="1"/>
    </w:lvlOverride>
  </w:num>
  <w:num w:numId="11">
    <w:abstractNumId w:val="16"/>
  </w:num>
  <w:num w:numId="12">
    <w:abstractNumId w:val="19"/>
  </w:num>
  <w:num w:numId="13">
    <w:abstractNumId w:val="10"/>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5"/>
  </w:num>
  <w:num w:numId="22">
    <w:abstractNumId w:val="11"/>
  </w:num>
  <w:num w:numId="23">
    <w:abstractNumId w:val="18"/>
  </w:num>
  <w:num w:numId="24">
    <w:abstractNumId w:val="13"/>
  </w:num>
  <w:num w:numId="25">
    <w:abstractNumId w:val="21"/>
  </w:num>
  <w:num w:numId="26">
    <w:abstractNumId w:val="23"/>
  </w:num>
  <w:num w:numId="27">
    <w:abstractNumId w:val="12"/>
  </w:num>
  <w:num w:numId="28">
    <w:abstractNumId w:val="24"/>
  </w:num>
  <w:num w:numId="29">
    <w:abstractNumId w:val="20"/>
  </w:num>
  <w:num w:numId="30">
    <w:abstractNumId w:val="22"/>
  </w:num>
  <w:num w:numId="31">
    <w:abstractNumId w:val="28"/>
  </w:num>
  <w:num w:numId="32">
    <w:abstractNumId w:val="2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efaultTableStyle w:val="LOCSUTableDefault"/>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4FE"/>
    <w:rsid w:val="00005A6C"/>
    <w:rsid w:val="00006CA9"/>
    <w:rsid w:val="00013FA0"/>
    <w:rsid w:val="00056C17"/>
    <w:rsid w:val="000639BF"/>
    <w:rsid w:val="00074527"/>
    <w:rsid w:val="000A229F"/>
    <w:rsid w:val="000C331F"/>
    <w:rsid w:val="000E43A3"/>
    <w:rsid w:val="00126BFA"/>
    <w:rsid w:val="0019295A"/>
    <w:rsid w:val="001E56D8"/>
    <w:rsid w:val="001E6747"/>
    <w:rsid w:val="00206110"/>
    <w:rsid w:val="00226579"/>
    <w:rsid w:val="0028785F"/>
    <w:rsid w:val="002D1439"/>
    <w:rsid w:val="002E040D"/>
    <w:rsid w:val="002E0D48"/>
    <w:rsid w:val="0030411A"/>
    <w:rsid w:val="00352326"/>
    <w:rsid w:val="00380140"/>
    <w:rsid w:val="00394708"/>
    <w:rsid w:val="003A0B99"/>
    <w:rsid w:val="003D06F0"/>
    <w:rsid w:val="003F1000"/>
    <w:rsid w:val="003F398F"/>
    <w:rsid w:val="003F66B6"/>
    <w:rsid w:val="00462466"/>
    <w:rsid w:val="00465B93"/>
    <w:rsid w:val="0049616A"/>
    <w:rsid w:val="004D4F26"/>
    <w:rsid w:val="004D769F"/>
    <w:rsid w:val="004E0DB9"/>
    <w:rsid w:val="00504F2C"/>
    <w:rsid w:val="00530B38"/>
    <w:rsid w:val="00536FAA"/>
    <w:rsid w:val="0057088B"/>
    <w:rsid w:val="00575640"/>
    <w:rsid w:val="0059073A"/>
    <w:rsid w:val="005A28AD"/>
    <w:rsid w:val="005C6C87"/>
    <w:rsid w:val="005F0AE1"/>
    <w:rsid w:val="00606473"/>
    <w:rsid w:val="00663FD6"/>
    <w:rsid w:val="006962ED"/>
    <w:rsid w:val="006C09BC"/>
    <w:rsid w:val="007024FA"/>
    <w:rsid w:val="00730221"/>
    <w:rsid w:val="007370CA"/>
    <w:rsid w:val="00740B4F"/>
    <w:rsid w:val="007719E2"/>
    <w:rsid w:val="0078559E"/>
    <w:rsid w:val="0079024C"/>
    <w:rsid w:val="0081223F"/>
    <w:rsid w:val="008137E3"/>
    <w:rsid w:val="008264FE"/>
    <w:rsid w:val="008A7A59"/>
    <w:rsid w:val="008E52EF"/>
    <w:rsid w:val="009145D4"/>
    <w:rsid w:val="00955D8A"/>
    <w:rsid w:val="00981C6B"/>
    <w:rsid w:val="009A7464"/>
    <w:rsid w:val="009B007B"/>
    <w:rsid w:val="009B277A"/>
    <w:rsid w:val="009D2397"/>
    <w:rsid w:val="00A01C9E"/>
    <w:rsid w:val="00A1250A"/>
    <w:rsid w:val="00A31724"/>
    <w:rsid w:val="00A40FA1"/>
    <w:rsid w:val="00A51222"/>
    <w:rsid w:val="00A96612"/>
    <w:rsid w:val="00AA5BDB"/>
    <w:rsid w:val="00AB1B46"/>
    <w:rsid w:val="00B0453F"/>
    <w:rsid w:val="00B23009"/>
    <w:rsid w:val="00B35043"/>
    <w:rsid w:val="00B73261"/>
    <w:rsid w:val="00B90E04"/>
    <w:rsid w:val="00BC367D"/>
    <w:rsid w:val="00C04462"/>
    <w:rsid w:val="00C10B54"/>
    <w:rsid w:val="00C41C61"/>
    <w:rsid w:val="00C6501E"/>
    <w:rsid w:val="00C7371E"/>
    <w:rsid w:val="00C819E0"/>
    <w:rsid w:val="00C82B7A"/>
    <w:rsid w:val="00CA1B91"/>
    <w:rsid w:val="00CA4A0C"/>
    <w:rsid w:val="00CC278D"/>
    <w:rsid w:val="00CD24C2"/>
    <w:rsid w:val="00CE2EB9"/>
    <w:rsid w:val="00D21BD1"/>
    <w:rsid w:val="00D27E09"/>
    <w:rsid w:val="00D65743"/>
    <w:rsid w:val="00DB53D7"/>
    <w:rsid w:val="00DC3874"/>
    <w:rsid w:val="00DC7753"/>
    <w:rsid w:val="00DD49F9"/>
    <w:rsid w:val="00DF6B3D"/>
    <w:rsid w:val="00E05AD2"/>
    <w:rsid w:val="00E27661"/>
    <w:rsid w:val="00E51132"/>
    <w:rsid w:val="00E55329"/>
    <w:rsid w:val="00E5610E"/>
    <w:rsid w:val="00E657CA"/>
    <w:rsid w:val="00EA12BA"/>
    <w:rsid w:val="00EB2C89"/>
    <w:rsid w:val="00EB4F48"/>
    <w:rsid w:val="00ED0B7B"/>
    <w:rsid w:val="00EF5035"/>
    <w:rsid w:val="00FE3DFD"/>
    <w:rsid w:val="00FE6CDA"/>
    <w:rsid w:val="00FE7936"/>
    <w:rsid w:val="00FE7EB4"/>
    <w:rsid w:val="00FF42E6"/>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1088F6"/>
  <w15:chartTrackingRefBased/>
  <w15:docId w15:val="{C851FAE8-5CBE-415F-B208-7778A15FC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140"/>
  </w:style>
  <w:style w:type="paragraph" w:styleId="Heading1">
    <w:name w:val="heading 1"/>
    <w:basedOn w:val="Normal"/>
    <w:next w:val="Normal"/>
    <w:link w:val="Heading1Char"/>
    <w:uiPriority w:val="3"/>
    <w:qFormat/>
    <w:rsid w:val="00380140"/>
    <w:pPr>
      <w:keepNext/>
      <w:keepLines/>
      <w:numPr>
        <w:numId w:val="3"/>
      </w:numPr>
      <w:spacing w:before="240" w:after="240"/>
      <w:outlineLvl w:val="0"/>
    </w:pPr>
    <w:rPr>
      <w:rFonts w:asciiTheme="majorHAnsi" w:eastAsiaTheme="majorEastAsia" w:hAnsiTheme="majorHAnsi" w:cstheme="majorBidi"/>
      <w:color w:val="500778" w:themeColor="accent1"/>
      <w:sz w:val="36"/>
      <w:szCs w:val="32"/>
    </w:rPr>
  </w:style>
  <w:style w:type="paragraph" w:styleId="Heading2">
    <w:name w:val="heading 2"/>
    <w:basedOn w:val="Normal"/>
    <w:next w:val="Normal"/>
    <w:link w:val="Heading2Char"/>
    <w:uiPriority w:val="4"/>
    <w:unhideWhenUsed/>
    <w:qFormat/>
    <w:rsid w:val="00380140"/>
    <w:pPr>
      <w:keepNext/>
      <w:keepLines/>
      <w:numPr>
        <w:ilvl w:val="1"/>
        <w:numId w:val="3"/>
      </w:numPr>
      <w:spacing w:before="240" w:after="240"/>
      <w:outlineLvl w:val="1"/>
    </w:pPr>
    <w:rPr>
      <w:rFonts w:asciiTheme="majorHAnsi" w:eastAsiaTheme="majorEastAsia" w:hAnsiTheme="majorHAnsi" w:cstheme="majorBidi"/>
      <w:color w:val="500778" w:themeColor="accent1"/>
      <w:sz w:val="32"/>
      <w:szCs w:val="26"/>
    </w:rPr>
  </w:style>
  <w:style w:type="paragraph" w:styleId="Heading3">
    <w:name w:val="heading 3"/>
    <w:basedOn w:val="Normal"/>
    <w:next w:val="Normal"/>
    <w:link w:val="Heading3Char"/>
    <w:uiPriority w:val="5"/>
    <w:unhideWhenUsed/>
    <w:qFormat/>
    <w:rsid w:val="00380140"/>
    <w:pPr>
      <w:keepNext/>
      <w:keepLines/>
      <w:numPr>
        <w:ilvl w:val="2"/>
        <w:numId w:val="3"/>
      </w:numPr>
      <w:spacing w:before="240" w:after="120"/>
      <w:outlineLvl w:val="2"/>
    </w:pPr>
    <w:rPr>
      <w:rFonts w:asciiTheme="majorHAnsi" w:eastAsiaTheme="majorEastAsia" w:hAnsiTheme="majorHAnsi" w:cstheme="majorBidi"/>
      <w:b/>
      <w:color w:val="500778" w:themeColor="accent1"/>
      <w:sz w:val="24"/>
      <w:szCs w:val="24"/>
    </w:rPr>
  </w:style>
  <w:style w:type="paragraph" w:styleId="Heading4">
    <w:name w:val="heading 4"/>
    <w:basedOn w:val="Normal"/>
    <w:next w:val="Normal"/>
    <w:link w:val="Heading4Char"/>
    <w:uiPriority w:val="9"/>
    <w:semiHidden/>
    <w:unhideWhenUsed/>
    <w:rsid w:val="00380140"/>
    <w:pPr>
      <w:keepNext/>
      <w:keepLines/>
      <w:spacing w:before="40" w:after="0"/>
      <w:outlineLvl w:val="3"/>
    </w:pPr>
    <w:rPr>
      <w:rFonts w:asciiTheme="majorHAnsi" w:eastAsiaTheme="majorEastAsia" w:hAnsiTheme="majorHAnsi" w:cstheme="majorBidi"/>
      <w:i/>
      <w:iCs/>
      <w:color w:val="3B0559" w:themeColor="accent1" w:themeShade="BF"/>
    </w:rPr>
  </w:style>
  <w:style w:type="paragraph" w:styleId="Heading5">
    <w:name w:val="heading 5"/>
    <w:basedOn w:val="Normal"/>
    <w:next w:val="Normal"/>
    <w:link w:val="Heading5Char"/>
    <w:uiPriority w:val="9"/>
    <w:semiHidden/>
    <w:unhideWhenUsed/>
    <w:rsid w:val="00380140"/>
    <w:pPr>
      <w:keepNext/>
      <w:keepLines/>
      <w:spacing w:before="40" w:after="0"/>
      <w:outlineLvl w:val="4"/>
    </w:pPr>
    <w:rPr>
      <w:rFonts w:asciiTheme="majorHAnsi" w:eastAsiaTheme="majorEastAsia" w:hAnsiTheme="majorHAnsi" w:cstheme="majorBidi"/>
      <w:color w:val="3B0559" w:themeColor="accent1" w:themeShade="BF"/>
    </w:rPr>
  </w:style>
  <w:style w:type="paragraph" w:styleId="Heading6">
    <w:name w:val="heading 6"/>
    <w:basedOn w:val="Normal"/>
    <w:next w:val="Normal"/>
    <w:link w:val="Heading6Char"/>
    <w:uiPriority w:val="9"/>
    <w:semiHidden/>
    <w:unhideWhenUsed/>
    <w:rsid w:val="00380140"/>
    <w:pPr>
      <w:keepNext/>
      <w:keepLines/>
      <w:spacing w:before="40" w:after="0"/>
      <w:outlineLvl w:val="5"/>
    </w:pPr>
    <w:rPr>
      <w:rFonts w:asciiTheme="majorHAnsi" w:eastAsiaTheme="majorEastAsia" w:hAnsiTheme="majorHAnsi" w:cstheme="majorBidi"/>
      <w:color w:val="27033B" w:themeColor="accent1" w:themeShade="7F"/>
    </w:rPr>
  </w:style>
  <w:style w:type="paragraph" w:styleId="Heading7">
    <w:name w:val="heading 7"/>
    <w:basedOn w:val="Normal"/>
    <w:next w:val="Normal"/>
    <w:link w:val="Heading7Char"/>
    <w:uiPriority w:val="9"/>
    <w:semiHidden/>
    <w:unhideWhenUsed/>
    <w:rsid w:val="00380140"/>
    <w:pPr>
      <w:keepNext/>
      <w:keepLines/>
      <w:spacing w:before="40" w:after="0"/>
      <w:outlineLvl w:val="6"/>
    </w:pPr>
    <w:rPr>
      <w:rFonts w:asciiTheme="majorHAnsi" w:eastAsiaTheme="majorEastAsia" w:hAnsiTheme="majorHAnsi" w:cstheme="majorBidi"/>
      <w:i/>
      <w:iCs/>
      <w:color w:val="27033B" w:themeColor="accent1" w:themeShade="7F"/>
    </w:rPr>
  </w:style>
  <w:style w:type="paragraph" w:styleId="Heading8">
    <w:name w:val="heading 8"/>
    <w:basedOn w:val="Normal"/>
    <w:next w:val="Normal"/>
    <w:link w:val="Heading8Char"/>
    <w:uiPriority w:val="9"/>
    <w:semiHidden/>
    <w:unhideWhenUsed/>
    <w:rsid w:val="0038014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8014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140"/>
    <w:pPr>
      <w:tabs>
        <w:tab w:val="center" w:pos="4513"/>
        <w:tab w:val="right" w:pos="9026"/>
      </w:tabs>
    </w:pPr>
  </w:style>
  <w:style w:type="character" w:customStyle="1" w:styleId="HeaderChar">
    <w:name w:val="Header Char"/>
    <w:basedOn w:val="DefaultParagraphFont"/>
    <w:link w:val="Header"/>
    <w:uiPriority w:val="99"/>
    <w:rsid w:val="00380140"/>
  </w:style>
  <w:style w:type="paragraph" w:styleId="Footer">
    <w:name w:val="footer"/>
    <w:basedOn w:val="Normal"/>
    <w:link w:val="FooterChar"/>
    <w:uiPriority w:val="99"/>
    <w:unhideWhenUsed/>
    <w:rsid w:val="00380140"/>
    <w:pPr>
      <w:pBdr>
        <w:top w:val="single" w:sz="12" w:space="4" w:color="AEAAAA"/>
      </w:pBd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380140"/>
    <w:rPr>
      <w:sz w:val="16"/>
    </w:rPr>
  </w:style>
  <w:style w:type="paragraph" w:styleId="Title">
    <w:name w:val="Title"/>
    <w:basedOn w:val="Normal"/>
    <w:next w:val="Normal"/>
    <w:link w:val="TitleChar"/>
    <w:uiPriority w:val="1"/>
    <w:qFormat/>
    <w:rsid w:val="00380140"/>
    <w:pPr>
      <w:spacing w:line="520" w:lineRule="atLeast"/>
      <w:contextualSpacing/>
      <w:jc w:val="center"/>
    </w:pPr>
    <w:rPr>
      <w:rFonts w:asciiTheme="majorHAnsi" w:eastAsiaTheme="majorEastAsia" w:hAnsiTheme="majorHAnsi" w:cstheme="majorBidi"/>
      <w:b/>
      <w:color w:val="500778" w:themeColor="accent1"/>
      <w:kern w:val="28"/>
      <w:sz w:val="44"/>
      <w:szCs w:val="56"/>
    </w:rPr>
  </w:style>
  <w:style w:type="character" w:customStyle="1" w:styleId="TitleChar">
    <w:name w:val="Title Char"/>
    <w:basedOn w:val="DefaultParagraphFont"/>
    <w:link w:val="Title"/>
    <w:uiPriority w:val="1"/>
    <w:rsid w:val="00380140"/>
    <w:rPr>
      <w:rFonts w:asciiTheme="majorHAnsi" w:eastAsiaTheme="majorEastAsia" w:hAnsiTheme="majorHAnsi" w:cstheme="majorBidi"/>
      <w:b/>
      <w:color w:val="500778" w:themeColor="accent1"/>
      <w:kern w:val="28"/>
      <w:sz w:val="44"/>
      <w:szCs w:val="56"/>
    </w:rPr>
  </w:style>
  <w:style w:type="character" w:styleId="PlaceholderText">
    <w:name w:val="Placeholder Text"/>
    <w:basedOn w:val="DefaultParagraphFont"/>
    <w:uiPriority w:val="99"/>
    <w:semiHidden/>
    <w:rsid w:val="00380140"/>
    <w:rPr>
      <w:color w:val="FF0000"/>
    </w:rPr>
  </w:style>
  <w:style w:type="paragraph" w:styleId="Subtitle">
    <w:name w:val="Subtitle"/>
    <w:basedOn w:val="Normal"/>
    <w:next w:val="Normal"/>
    <w:link w:val="SubtitleChar"/>
    <w:uiPriority w:val="2"/>
    <w:qFormat/>
    <w:rsid w:val="00380140"/>
    <w:pPr>
      <w:numPr>
        <w:ilvl w:val="1"/>
      </w:numPr>
      <w:spacing w:line="360" w:lineRule="atLeast"/>
      <w:jc w:val="center"/>
    </w:pPr>
    <w:rPr>
      <w:rFonts w:asciiTheme="majorHAnsi" w:eastAsiaTheme="minorEastAsia" w:hAnsiTheme="majorHAnsi"/>
      <w:b/>
      <w:color w:val="FFFFFF" w:themeColor="background1"/>
      <w:sz w:val="30"/>
    </w:rPr>
  </w:style>
  <w:style w:type="character" w:customStyle="1" w:styleId="SubtitleChar">
    <w:name w:val="Subtitle Char"/>
    <w:basedOn w:val="DefaultParagraphFont"/>
    <w:link w:val="Subtitle"/>
    <w:uiPriority w:val="2"/>
    <w:rsid w:val="00380140"/>
    <w:rPr>
      <w:rFonts w:asciiTheme="majorHAnsi" w:eastAsiaTheme="minorEastAsia" w:hAnsiTheme="majorHAnsi"/>
      <w:b/>
      <w:color w:val="FFFFFF" w:themeColor="background1"/>
      <w:sz w:val="30"/>
    </w:rPr>
  </w:style>
  <w:style w:type="paragraph" w:customStyle="1" w:styleId="Version">
    <w:name w:val="Version"/>
    <w:basedOn w:val="Normal"/>
    <w:next w:val="Normal"/>
    <w:semiHidden/>
    <w:rsid w:val="00380140"/>
    <w:pPr>
      <w:spacing w:line="360" w:lineRule="atLeast"/>
      <w:jc w:val="center"/>
    </w:pPr>
    <w:rPr>
      <w:b/>
      <w:bCs/>
      <w:color w:val="500778" w:themeColor="accent1"/>
      <w:sz w:val="30"/>
      <w:szCs w:val="30"/>
    </w:rPr>
  </w:style>
  <w:style w:type="character" w:customStyle="1" w:styleId="Heading1Char">
    <w:name w:val="Heading 1 Char"/>
    <w:basedOn w:val="DefaultParagraphFont"/>
    <w:link w:val="Heading1"/>
    <w:uiPriority w:val="3"/>
    <w:rsid w:val="00380140"/>
    <w:rPr>
      <w:rFonts w:asciiTheme="majorHAnsi" w:eastAsiaTheme="majorEastAsia" w:hAnsiTheme="majorHAnsi" w:cstheme="majorBidi"/>
      <w:color w:val="500778" w:themeColor="accent1"/>
      <w:sz w:val="36"/>
      <w:szCs w:val="32"/>
    </w:rPr>
  </w:style>
  <w:style w:type="paragraph" w:styleId="TOC1">
    <w:name w:val="toc 1"/>
    <w:basedOn w:val="Normal"/>
    <w:next w:val="Normal"/>
    <w:autoRedefine/>
    <w:uiPriority w:val="39"/>
    <w:unhideWhenUsed/>
    <w:rsid w:val="00380140"/>
    <w:pPr>
      <w:tabs>
        <w:tab w:val="right" w:leader="dot" w:pos="9060"/>
      </w:tabs>
      <w:spacing w:after="100"/>
      <w:ind w:left="680" w:hanging="680"/>
    </w:pPr>
    <w:rPr>
      <w:sz w:val="24"/>
    </w:rPr>
  </w:style>
  <w:style w:type="character" w:styleId="Hyperlink">
    <w:name w:val="Hyperlink"/>
    <w:basedOn w:val="DefaultParagraphFont"/>
    <w:uiPriority w:val="99"/>
    <w:unhideWhenUsed/>
    <w:rsid w:val="00380140"/>
    <w:rPr>
      <w:color w:val="0563C1" w:themeColor="hyperlink"/>
      <w:u w:val="single"/>
    </w:rPr>
  </w:style>
  <w:style w:type="paragraph" w:styleId="TOCHeading">
    <w:name w:val="TOC Heading"/>
    <w:basedOn w:val="Normal"/>
    <w:next w:val="Normal"/>
    <w:uiPriority w:val="39"/>
    <w:unhideWhenUsed/>
    <w:rsid w:val="00380140"/>
    <w:pPr>
      <w:spacing w:before="240" w:after="240"/>
    </w:pPr>
    <w:rPr>
      <w:rFonts w:asciiTheme="majorHAnsi" w:hAnsiTheme="majorHAnsi"/>
      <w:color w:val="500778" w:themeColor="accent1"/>
      <w:sz w:val="44"/>
    </w:rPr>
  </w:style>
  <w:style w:type="paragraph" w:styleId="TOC2">
    <w:name w:val="toc 2"/>
    <w:basedOn w:val="Normal"/>
    <w:next w:val="Normal"/>
    <w:autoRedefine/>
    <w:uiPriority w:val="39"/>
    <w:semiHidden/>
    <w:unhideWhenUsed/>
    <w:rsid w:val="00380140"/>
    <w:pPr>
      <w:spacing w:after="100"/>
      <w:ind w:left="220"/>
    </w:pPr>
  </w:style>
  <w:style w:type="character" w:customStyle="1" w:styleId="Heading2Char">
    <w:name w:val="Heading 2 Char"/>
    <w:basedOn w:val="DefaultParagraphFont"/>
    <w:link w:val="Heading2"/>
    <w:uiPriority w:val="4"/>
    <w:rsid w:val="00380140"/>
    <w:rPr>
      <w:rFonts w:asciiTheme="majorHAnsi" w:eastAsiaTheme="majorEastAsia" w:hAnsiTheme="majorHAnsi" w:cstheme="majorBidi"/>
      <w:color w:val="500778" w:themeColor="accent1"/>
      <w:sz w:val="32"/>
      <w:szCs w:val="26"/>
    </w:rPr>
  </w:style>
  <w:style w:type="character" w:customStyle="1" w:styleId="Heading3Char">
    <w:name w:val="Heading 3 Char"/>
    <w:basedOn w:val="DefaultParagraphFont"/>
    <w:link w:val="Heading3"/>
    <w:uiPriority w:val="5"/>
    <w:rsid w:val="00380140"/>
    <w:rPr>
      <w:rFonts w:asciiTheme="majorHAnsi" w:eastAsiaTheme="majorEastAsia" w:hAnsiTheme="majorHAnsi" w:cstheme="majorBidi"/>
      <w:b/>
      <w:color w:val="500778" w:themeColor="accent1"/>
      <w:sz w:val="24"/>
      <w:szCs w:val="24"/>
    </w:rPr>
  </w:style>
  <w:style w:type="numbering" w:customStyle="1" w:styleId="LOCSUHeadings">
    <w:name w:val="LOCSU Headings"/>
    <w:uiPriority w:val="99"/>
    <w:semiHidden/>
    <w:rsid w:val="00380140"/>
    <w:pPr>
      <w:numPr>
        <w:numId w:val="1"/>
      </w:numPr>
    </w:pPr>
  </w:style>
  <w:style w:type="paragraph" w:styleId="ListBullet">
    <w:name w:val="List Bullet"/>
    <w:basedOn w:val="Normal"/>
    <w:uiPriority w:val="6"/>
    <w:unhideWhenUsed/>
    <w:qFormat/>
    <w:rsid w:val="00380140"/>
    <w:pPr>
      <w:numPr>
        <w:numId w:val="8"/>
      </w:numPr>
      <w:contextualSpacing/>
    </w:pPr>
  </w:style>
  <w:style w:type="paragraph" w:styleId="ListBullet2">
    <w:name w:val="List Bullet 2"/>
    <w:basedOn w:val="Normal"/>
    <w:uiPriority w:val="7"/>
    <w:unhideWhenUsed/>
    <w:qFormat/>
    <w:rsid w:val="00380140"/>
    <w:pPr>
      <w:numPr>
        <w:ilvl w:val="1"/>
        <w:numId w:val="8"/>
      </w:numPr>
      <w:contextualSpacing/>
    </w:pPr>
  </w:style>
  <w:style w:type="paragraph" w:styleId="ListNumber">
    <w:name w:val="List Number"/>
    <w:basedOn w:val="Normal"/>
    <w:uiPriority w:val="8"/>
    <w:unhideWhenUsed/>
    <w:qFormat/>
    <w:rsid w:val="00380140"/>
    <w:pPr>
      <w:numPr>
        <w:numId w:val="6"/>
      </w:numPr>
      <w:ind w:left="680" w:hanging="340"/>
      <w:contextualSpacing/>
    </w:pPr>
  </w:style>
  <w:style w:type="numbering" w:customStyle="1" w:styleId="LOCSUBullets">
    <w:name w:val="LOCSU Bullets"/>
    <w:uiPriority w:val="99"/>
    <w:semiHidden/>
    <w:rsid w:val="00380140"/>
    <w:pPr>
      <w:numPr>
        <w:numId w:val="7"/>
      </w:numPr>
    </w:pPr>
  </w:style>
  <w:style w:type="table" w:styleId="TableGrid">
    <w:name w:val="Table Grid"/>
    <w:basedOn w:val="TableNormal"/>
    <w:uiPriority w:val="59"/>
    <w:rsid w:val="00380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OCSUTableDefault">
    <w:name w:val="LOCSU Table (Default)"/>
    <w:basedOn w:val="TableNormal"/>
    <w:uiPriority w:val="99"/>
    <w:rsid w:val="00380140"/>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b/>
        <w:color w:val="FFFFFF" w:themeColor="background1"/>
      </w:rPr>
      <w:tblPr/>
      <w:trPr>
        <w:tblHeader/>
      </w:trPr>
      <w:tcPr>
        <w:shd w:val="clear" w:color="auto" w:fill="008195" w:themeFill="text2" w:themeFillShade="BF"/>
      </w:tcPr>
    </w:tblStylePr>
    <w:tblStylePr w:type="firstCol">
      <w:rPr>
        <w:b/>
        <w:color w:val="FFFFFF" w:themeColor="background1"/>
      </w:rPr>
      <w:tblPr/>
      <w:tcPr>
        <w:shd w:val="clear" w:color="auto" w:fill="008195" w:themeFill="text2" w:themeFillShade="BF"/>
      </w:tcPr>
    </w:tblStylePr>
    <w:tblStylePr w:type="band1Horz">
      <w:tblPr/>
      <w:tcPr>
        <w:shd w:val="clear" w:color="auto" w:fill="C0F6FF" w:themeFill="text2" w:themeFillTint="33"/>
      </w:tcPr>
    </w:tblStylePr>
  </w:style>
  <w:style w:type="paragraph" w:customStyle="1" w:styleId="Appendix">
    <w:name w:val="Appendix"/>
    <w:basedOn w:val="Normal"/>
    <w:next w:val="Normal"/>
    <w:uiPriority w:val="9"/>
    <w:qFormat/>
    <w:rsid w:val="00380140"/>
    <w:pPr>
      <w:keepNext/>
      <w:keepLines/>
      <w:pageBreakBefore/>
      <w:numPr>
        <w:numId w:val="9"/>
      </w:numPr>
      <w:spacing w:before="240" w:after="240"/>
      <w:ind w:left="357" w:hanging="357"/>
      <w:outlineLvl w:val="0"/>
    </w:pPr>
    <w:rPr>
      <w:rFonts w:asciiTheme="majorHAnsi" w:hAnsiTheme="majorHAnsi"/>
      <w:color w:val="500778" w:themeColor="accent1"/>
      <w:sz w:val="32"/>
    </w:rPr>
  </w:style>
  <w:style w:type="numbering" w:customStyle="1" w:styleId="Appendices">
    <w:name w:val="Appendices"/>
    <w:uiPriority w:val="99"/>
    <w:semiHidden/>
    <w:rsid w:val="00380140"/>
    <w:pPr>
      <w:numPr>
        <w:numId w:val="9"/>
      </w:numPr>
    </w:pPr>
  </w:style>
  <w:style w:type="character" w:styleId="UnresolvedMention">
    <w:name w:val="Unresolved Mention"/>
    <w:basedOn w:val="DefaultParagraphFont"/>
    <w:uiPriority w:val="99"/>
    <w:semiHidden/>
    <w:unhideWhenUsed/>
    <w:rsid w:val="00380140"/>
    <w:rPr>
      <w:color w:val="605E5C"/>
      <w:shd w:val="clear" w:color="auto" w:fill="E1DFDD"/>
    </w:rPr>
  </w:style>
  <w:style w:type="numbering" w:styleId="111111">
    <w:name w:val="Outline List 2"/>
    <w:basedOn w:val="NoList"/>
    <w:uiPriority w:val="99"/>
    <w:semiHidden/>
    <w:unhideWhenUsed/>
    <w:rsid w:val="00380140"/>
    <w:pPr>
      <w:numPr>
        <w:numId w:val="11"/>
      </w:numPr>
    </w:pPr>
  </w:style>
  <w:style w:type="numbering" w:styleId="1ai">
    <w:name w:val="Outline List 1"/>
    <w:basedOn w:val="NoList"/>
    <w:uiPriority w:val="99"/>
    <w:semiHidden/>
    <w:unhideWhenUsed/>
    <w:rsid w:val="00380140"/>
    <w:pPr>
      <w:numPr>
        <w:numId w:val="12"/>
      </w:numPr>
    </w:pPr>
  </w:style>
  <w:style w:type="character" w:customStyle="1" w:styleId="Heading4Char">
    <w:name w:val="Heading 4 Char"/>
    <w:basedOn w:val="DefaultParagraphFont"/>
    <w:link w:val="Heading4"/>
    <w:uiPriority w:val="9"/>
    <w:semiHidden/>
    <w:rsid w:val="00380140"/>
    <w:rPr>
      <w:rFonts w:asciiTheme="majorHAnsi" w:eastAsiaTheme="majorEastAsia" w:hAnsiTheme="majorHAnsi" w:cstheme="majorBidi"/>
      <w:i/>
      <w:iCs/>
      <w:color w:val="3B0559" w:themeColor="accent1" w:themeShade="BF"/>
    </w:rPr>
  </w:style>
  <w:style w:type="character" w:customStyle="1" w:styleId="Heading5Char">
    <w:name w:val="Heading 5 Char"/>
    <w:basedOn w:val="DefaultParagraphFont"/>
    <w:link w:val="Heading5"/>
    <w:uiPriority w:val="9"/>
    <w:semiHidden/>
    <w:rsid w:val="00380140"/>
    <w:rPr>
      <w:rFonts w:asciiTheme="majorHAnsi" w:eastAsiaTheme="majorEastAsia" w:hAnsiTheme="majorHAnsi" w:cstheme="majorBidi"/>
      <w:color w:val="3B0559" w:themeColor="accent1" w:themeShade="BF"/>
    </w:rPr>
  </w:style>
  <w:style w:type="character" w:customStyle="1" w:styleId="Heading6Char">
    <w:name w:val="Heading 6 Char"/>
    <w:basedOn w:val="DefaultParagraphFont"/>
    <w:link w:val="Heading6"/>
    <w:uiPriority w:val="9"/>
    <w:semiHidden/>
    <w:rsid w:val="00380140"/>
    <w:rPr>
      <w:rFonts w:asciiTheme="majorHAnsi" w:eastAsiaTheme="majorEastAsia" w:hAnsiTheme="majorHAnsi" w:cstheme="majorBidi"/>
      <w:color w:val="27033B" w:themeColor="accent1" w:themeShade="7F"/>
    </w:rPr>
  </w:style>
  <w:style w:type="character" w:customStyle="1" w:styleId="Heading7Char">
    <w:name w:val="Heading 7 Char"/>
    <w:basedOn w:val="DefaultParagraphFont"/>
    <w:link w:val="Heading7"/>
    <w:uiPriority w:val="9"/>
    <w:semiHidden/>
    <w:rsid w:val="00380140"/>
    <w:rPr>
      <w:rFonts w:asciiTheme="majorHAnsi" w:eastAsiaTheme="majorEastAsia" w:hAnsiTheme="majorHAnsi" w:cstheme="majorBidi"/>
      <w:i/>
      <w:iCs/>
      <w:color w:val="27033B" w:themeColor="accent1" w:themeShade="7F"/>
    </w:rPr>
  </w:style>
  <w:style w:type="character" w:customStyle="1" w:styleId="Heading8Char">
    <w:name w:val="Heading 8 Char"/>
    <w:basedOn w:val="DefaultParagraphFont"/>
    <w:link w:val="Heading8"/>
    <w:uiPriority w:val="9"/>
    <w:semiHidden/>
    <w:rsid w:val="003801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0140"/>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380140"/>
    <w:pPr>
      <w:numPr>
        <w:numId w:val="13"/>
      </w:numPr>
    </w:pPr>
  </w:style>
  <w:style w:type="paragraph" w:styleId="BalloonText">
    <w:name w:val="Balloon Text"/>
    <w:basedOn w:val="Normal"/>
    <w:link w:val="BalloonTextChar"/>
    <w:uiPriority w:val="99"/>
    <w:semiHidden/>
    <w:unhideWhenUsed/>
    <w:rsid w:val="003801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140"/>
    <w:rPr>
      <w:rFonts w:ascii="Segoe UI" w:hAnsi="Segoe UI" w:cs="Segoe UI"/>
      <w:sz w:val="18"/>
      <w:szCs w:val="18"/>
    </w:rPr>
  </w:style>
  <w:style w:type="paragraph" w:styleId="Bibliography">
    <w:name w:val="Bibliography"/>
    <w:basedOn w:val="Normal"/>
    <w:next w:val="Normal"/>
    <w:uiPriority w:val="37"/>
    <w:semiHidden/>
    <w:unhideWhenUsed/>
    <w:rsid w:val="00380140"/>
  </w:style>
  <w:style w:type="paragraph" w:styleId="BlockText">
    <w:name w:val="Block Text"/>
    <w:basedOn w:val="Normal"/>
    <w:uiPriority w:val="99"/>
    <w:semiHidden/>
    <w:unhideWhenUsed/>
    <w:rsid w:val="00380140"/>
    <w:pPr>
      <w:pBdr>
        <w:top w:val="single" w:sz="2" w:space="10" w:color="500778" w:themeColor="accent1"/>
        <w:left w:val="single" w:sz="2" w:space="10" w:color="500778" w:themeColor="accent1"/>
        <w:bottom w:val="single" w:sz="2" w:space="10" w:color="500778" w:themeColor="accent1"/>
        <w:right w:val="single" w:sz="2" w:space="10" w:color="500778" w:themeColor="accent1"/>
      </w:pBdr>
      <w:ind w:left="1152" w:right="1152"/>
    </w:pPr>
    <w:rPr>
      <w:rFonts w:eastAsiaTheme="minorEastAsia"/>
      <w:i/>
      <w:iCs/>
      <w:color w:val="500778" w:themeColor="accent1"/>
    </w:rPr>
  </w:style>
  <w:style w:type="paragraph" w:styleId="BodyText">
    <w:name w:val="Body Text"/>
    <w:basedOn w:val="Normal"/>
    <w:link w:val="BodyTextChar"/>
    <w:uiPriority w:val="99"/>
    <w:semiHidden/>
    <w:unhideWhenUsed/>
    <w:rsid w:val="00380140"/>
    <w:pPr>
      <w:spacing w:after="120"/>
    </w:pPr>
  </w:style>
  <w:style w:type="character" w:customStyle="1" w:styleId="BodyTextChar">
    <w:name w:val="Body Text Char"/>
    <w:basedOn w:val="DefaultParagraphFont"/>
    <w:link w:val="BodyText"/>
    <w:uiPriority w:val="99"/>
    <w:semiHidden/>
    <w:rsid w:val="00380140"/>
  </w:style>
  <w:style w:type="paragraph" w:styleId="BodyText2">
    <w:name w:val="Body Text 2"/>
    <w:basedOn w:val="Normal"/>
    <w:link w:val="BodyText2Char"/>
    <w:uiPriority w:val="99"/>
    <w:semiHidden/>
    <w:unhideWhenUsed/>
    <w:rsid w:val="00380140"/>
    <w:pPr>
      <w:spacing w:after="120" w:line="480" w:lineRule="auto"/>
    </w:pPr>
  </w:style>
  <w:style w:type="character" w:customStyle="1" w:styleId="BodyText2Char">
    <w:name w:val="Body Text 2 Char"/>
    <w:basedOn w:val="DefaultParagraphFont"/>
    <w:link w:val="BodyText2"/>
    <w:uiPriority w:val="99"/>
    <w:semiHidden/>
    <w:rsid w:val="00380140"/>
  </w:style>
  <w:style w:type="paragraph" w:styleId="BodyText3">
    <w:name w:val="Body Text 3"/>
    <w:basedOn w:val="Normal"/>
    <w:link w:val="BodyText3Char"/>
    <w:uiPriority w:val="99"/>
    <w:semiHidden/>
    <w:unhideWhenUsed/>
    <w:rsid w:val="00380140"/>
    <w:pPr>
      <w:spacing w:after="120"/>
    </w:pPr>
    <w:rPr>
      <w:sz w:val="16"/>
      <w:szCs w:val="16"/>
    </w:rPr>
  </w:style>
  <w:style w:type="character" w:customStyle="1" w:styleId="BodyText3Char">
    <w:name w:val="Body Text 3 Char"/>
    <w:basedOn w:val="DefaultParagraphFont"/>
    <w:link w:val="BodyText3"/>
    <w:uiPriority w:val="99"/>
    <w:semiHidden/>
    <w:rsid w:val="00380140"/>
    <w:rPr>
      <w:sz w:val="16"/>
      <w:szCs w:val="16"/>
    </w:rPr>
  </w:style>
  <w:style w:type="paragraph" w:styleId="BodyTextFirstIndent">
    <w:name w:val="Body Text First Indent"/>
    <w:basedOn w:val="BodyText"/>
    <w:link w:val="BodyTextFirstIndentChar"/>
    <w:uiPriority w:val="99"/>
    <w:semiHidden/>
    <w:unhideWhenUsed/>
    <w:rsid w:val="00380140"/>
    <w:pPr>
      <w:spacing w:after="160"/>
      <w:ind w:firstLine="360"/>
    </w:pPr>
  </w:style>
  <w:style w:type="character" w:customStyle="1" w:styleId="BodyTextFirstIndentChar">
    <w:name w:val="Body Text First Indent Char"/>
    <w:basedOn w:val="BodyTextChar"/>
    <w:link w:val="BodyTextFirstIndent"/>
    <w:uiPriority w:val="99"/>
    <w:semiHidden/>
    <w:rsid w:val="00380140"/>
  </w:style>
  <w:style w:type="paragraph" w:styleId="BodyTextIndent">
    <w:name w:val="Body Text Indent"/>
    <w:basedOn w:val="Normal"/>
    <w:link w:val="BodyTextIndentChar"/>
    <w:uiPriority w:val="99"/>
    <w:semiHidden/>
    <w:unhideWhenUsed/>
    <w:rsid w:val="00380140"/>
    <w:pPr>
      <w:spacing w:after="120"/>
      <w:ind w:left="283"/>
    </w:pPr>
  </w:style>
  <w:style w:type="character" w:customStyle="1" w:styleId="BodyTextIndentChar">
    <w:name w:val="Body Text Indent Char"/>
    <w:basedOn w:val="DefaultParagraphFont"/>
    <w:link w:val="BodyTextIndent"/>
    <w:uiPriority w:val="99"/>
    <w:semiHidden/>
    <w:rsid w:val="00380140"/>
  </w:style>
  <w:style w:type="paragraph" w:styleId="BodyTextFirstIndent2">
    <w:name w:val="Body Text First Indent 2"/>
    <w:basedOn w:val="BodyTextIndent"/>
    <w:link w:val="BodyTextFirstIndent2Char"/>
    <w:uiPriority w:val="99"/>
    <w:semiHidden/>
    <w:unhideWhenUsed/>
    <w:rsid w:val="0038014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80140"/>
  </w:style>
  <w:style w:type="paragraph" w:styleId="BodyTextIndent2">
    <w:name w:val="Body Text Indent 2"/>
    <w:basedOn w:val="Normal"/>
    <w:link w:val="BodyTextIndent2Char"/>
    <w:uiPriority w:val="99"/>
    <w:semiHidden/>
    <w:unhideWhenUsed/>
    <w:rsid w:val="00380140"/>
    <w:pPr>
      <w:spacing w:after="120" w:line="480" w:lineRule="auto"/>
      <w:ind w:left="283"/>
    </w:pPr>
  </w:style>
  <w:style w:type="character" w:customStyle="1" w:styleId="BodyTextIndent2Char">
    <w:name w:val="Body Text Indent 2 Char"/>
    <w:basedOn w:val="DefaultParagraphFont"/>
    <w:link w:val="BodyTextIndent2"/>
    <w:uiPriority w:val="99"/>
    <w:semiHidden/>
    <w:rsid w:val="00380140"/>
  </w:style>
  <w:style w:type="paragraph" w:styleId="BodyTextIndent3">
    <w:name w:val="Body Text Indent 3"/>
    <w:basedOn w:val="Normal"/>
    <w:link w:val="BodyTextIndent3Char"/>
    <w:uiPriority w:val="99"/>
    <w:semiHidden/>
    <w:unhideWhenUsed/>
    <w:rsid w:val="0038014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80140"/>
    <w:rPr>
      <w:sz w:val="16"/>
      <w:szCs w:val="16"/>
    </w:rPr>
  </w:style>
  <w:style w:type="character" w:styleId="BookTitle">
    <w:name w:val="Book Title"/>
    <w:basedOn w:val="DefaultParagraphFont"/>
    <w:uiPriority w:val="33"/>
    <w:semiHidden/>
    <w:rsid w:val="00380140"/>
    <w:rPr>
      <w:b/>
      <w:bCs/>
      <w:i/>
      <w:iCs/>
      <w:spacing w:val="5"/>
    </w:rPr>
  </w:style>
  <w:style w:type="paragraph" w:styleId="Caption">
    <w:name w:val="caption"/>
    <w:basedOn w:val="Normal"/>
    <w:next w:val="Normal"/>
    <w:uiPriority w:val="35"/>
    <w:semiHidden/>
    <w:unhideWhenUsed/>
    <w:rsid w:val="00380140"/>
    <w:pPr>
      <w:spacing w:after="200" w:line="240" w:lineRule="auto"/>
    </w:pPr>
    <w:rPr>
      <w:i/>
      <w:iCs/>
      <w:color w:val="00AEC7" w:themeColor="text2"/>
      <w:sz w:val="18"/>
      <w:szCs w:val="18"/>
    </w:rPr>
  </w:style>
  <w:style w:type="paragraph" w:styleId="Closing">
    <w:name w:val="Closing"/>
    <w:basedOn w:val="Normal"/>
    <w:link w:val="ClosingChar"/>
    <w:uiPriority w:val="99"/>
    <w:semiHidden/>
    <w:unhideWhenUsed/>
    <w:rsid w:val="00380140"/>
    <w:pPr>
      <w:spacing w:after="0" w:line="240" w:lineRule="auto"/>
      <w:ind w:left="4252"/>
    </w:pPr>
  </w:style>
  <w:style w:type="character" w:customStyle="1" w:styleId="ClosingChar">
    <w:name w:val="Closing Char"/>
    <w:basedOn w:val="DefaultParagraphFont"/>
    <w:link w:val="Closing"/>
    <w:uiPriority w:val="99"/>
    <w:semiHidden/>
    <w:rsid w:val="00380140"/>
  </w:style>
  <w:style w:type="character" w:styleId="CommentReference">
    <w:name w:val="annotation reference"/>
    <w:basedOn w:val="DefaultParagraphFont"/>
    <w:uiPriority w:val="99"/>
    <w:semiHidden/>
    <w:unhideWhenUsed/>
    <w:rsid w:val="00380140"/>
    <w:rPr>
      <w:sz w:val="16"/>
      <w:szCs w:val="16"/>
    </w:rPr>
  </w:style>
  <w:style w:type="paragraph" w:styleId="CommentText">
    <w:name w:val="annotation text"/>
    <w:basedOn w:val="Normal"/>
    <w:link w:val="CommentTextChar"/>
    <w:uiPriority w:val="99"/>
    <w:semiHidden/>
    <w:unhideWhenUsed/>
    <w:rsid w:val="00380140"/>
    <w:pPr>
      <w:spacing w:line="240" w:lineRule="auto"/>
    </w:pPr>
    <w:rPr>
      <w:sz w:val="20"/>
      <w:szCs w:val="20"/>
    </w:rPr>
  </w:style>
  <w:style w:type="character" w:customStyle="1" w:styleId="CommentTextChar">
    <w:name w:val="Comment Text Char"/>
    <w:basedOn w:val="DefaultParagraphFont"/>
    <w:link w:val="CommentText"/>
    <w:uiPriority w:val="99"/>
    <w:semiHidden/>
    <w:rsid w:val="00380140"/>
    <w:rPr>
      <w:sz w:val="20"/>
      <w:szCs w:val="20"/>
    </w:rPr>
  </w:style>
  <w:style w:type="paragraph" w:styleId="CommentSubject">
    <w:name w:val="annotation subject"/>
    <w:basedOn w:val="CommentText"/>
    <w:next w:val="CommentText"/>
    <w:link w:val="CommentSubjectChar"/>
    <w:uiPriority w:val="99"/>
    <w:semiHidden/>
    <w:unhideWhenUsed/>
    <w:rsid w:val="00380140"/>
    <w:rPr>
      <w:b/>
      <w:bCs/>
    </w:rPr>
  </w:style>
  <w:style w:type="character" w:customStyle="1" w:styleId="CommentSubjectChar">
    <w:name w:val="Comment Subject Char"/>
    <w:basedOn w:val="CommentTextChar"/>
    <w:link w:val="CommentSubject"/>
    <w:uiPriority w:val="99"/>
    <w:semiHidden/>
    <w:rsid w:val="00380140"/>
    <w:rPr>
      <w:b/>
      <w:bCs/>
      <w:sz w:val="20"/>
      <w:szCs w:val="20"/>
    </w:rPr>
  </w:style>
  <w:style w:type="paragraph" w:styleId="Date">
    <w:name w:val="Date"/>
    <w:basedOn w:val="Normal"/>
    <w:next w:val="Normal"/>
    <w:link w:val="DateChar"/>
    <w:uiPriority w:val="99"/>
    <w:semiHidden/>
    <w:unhideWhenUsed/>
    <w:rsid w:val="00380140"/>
  </w:style>
  <w:style w:type="character" w:customStyle="1" w:styleId="DateChar">
    <w:name w:val="Date Char"/>
    <w:basedOn w:val="DefaultParagraphFont"/>
    <w:link w:val="Date"/>
    <w:uiPriority w:val="99"/>
    <w:semiHidden/>
    <w:rsid w:val="00380140"/>
  </w:style>
  <w:style w:type="paragraph" w:styleId="DocumentMap">
    <w:name w:val="Document Map"/>
    <w:basedOn w:val="Normal"/>
    <w:link w:val="DocumentMapChar"/>
    <w:uiPriority w:val="99"/>
    <w:semiHidden/>
    <w:unhideWhenUsed/>
    <w:rsid w:val="0038014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80140"/>
    <w:rPr>
      <w:rFonts w:ascii="Segoe UI" w:hAnsi="Segoe UI" w:cs="Segoe UI"/>
      <w:sz w:val="16"/>
      <w:szCs w:val="16"/>
    </w:rPr>
  </w:style>
  <w:style w:type="paragraph" w:styleId="E-mailSignature">
    <w:name w:val="E-mail Signature"/>
    <w:basedOn w:val="Normal"/>
    <w:link w:val="E-mailSignatureChar"/>
    <w:uiPriority w:val="99"/>
    <w:semiHidden/>
    <w:unhideWhenUsed/>
    <w:rsid w:val="00380140"/>
    <w:pPr>
      <w:spacing w:after="0" w:line="240" w:lineRule="auto"/>
    </w:pPr>
  </w:style>
  <w:style w:type="character" w:customStyle="1" w:styleId="E-mailSignatureChar">
    <w:name w:val="E-mail Signature Char"/>
    <w:basedOn w:val="DefaultParagraphFont"/>
    <w:link w:val="E-mailSignature"/>
    <w:uiPriority w:val="99"/>
    <w:semiHidden/>
    <w:rsid w:val="00380140"/>
  </w:style>
  <w:style w:type="character" w:styleId="Emphasis">
    <w:name w:val="Emphasis"/>
    <w:basedOn w:val="DefaultParagraphFont"/>
    <w:uiPriority w:val="20"/>
    <w:semiHidden/>
    <w:rsid w:val="00380140"/>
    <w:rPr>
      <w:i/>
      <w:iCs/>
    </w:rPr>
  </w:style>
  <w:style w:type="character" w:styleId="EndnoteReference">
    <w:name w:val="endnote reference"/>
    <w:basedOn w:val="DefaultParagraphFont"/>
    <w:uiPriority w:val="99"/>
    <w:semiHidden/>
    <w:unhideWhenUsed/>
    <w:rsid w:val="00380140"/>
    <w:rPr>
      <w:vertAlign w:val="superscript"/>
    </w:rPr>
  </w:style>
  <w:style w:type="paragraph" w:styleId="EndnoteText">
    <w:name w:val="endnote text"/>
    <w:basedOn w:val="Normal"/>
    <w:link w:val="EndnoteTextChar"/>
    <w:uiPriority w:val="99"/>
    <w:semiHidden/>
    <w:unhideWhenUsed/>
    <w:rsid w:val="003801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0140"/>
    <w:rPr>
      <w:sz w:val="20"/>
      <w:szCs w:val="20"/>
    </w:rPr>
  </w:style>
  <w:style w:type="paragraph" w:styleId="EnvelopeAddress">
    <w:name w:val="envelope address"/>
    <w:basedOn w:val="Normal"/>
    <w:uiPriority w:val="99"/>
    <w:semiHidden/>
    <w:unhideWhenUsed/>
    <w:rsid w:val="0038014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8014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80140"/>
    <w:rPr>
      <w:color w:val="954F72" w:themeColor="followedHyperlink"/>
      <w:u w:val="single"/>
    </w:rPr>
  </w:style>
  <w:style w:type="character" w:styleId="FootnoteReference">
    <w:name w:val="footnote reference"/>
    <w:basedOn w:val="DefaultParagraphFont"/>
    <w:unhideWhenUsed/>
    <w:rsid w:val="00380140"/>
    <w:rPr>
      <w:vertAlign w:val="superscript"/>
    </w:rPr>
  </w:style>
  <w:style w:type="paragraph" w:styleId="FootnoteText">
    <w:name w:val="footnote text"/>
    <w:basedOn w:val="Normal"/>
    <w:link w:val="FootnoteTextChar"/>
    <w:unhideWhenUsed/>
    <w:rsid w:val="00380140"/>
    <w:pPr>
      <w:spacing w:after="0" w:line="240" w:lineRule="auto"/>
    </w:pPr>
    <w:rPr>
      <w:sz w:val="20"/>
      <w:szCs w:val="20"/>
    </w:rPr>
  </w:style>
  <w:style w:type="character" w:customStyle="1" w:styleId="FootnoteTextChar">
    <w:name w:val="Footnote Text Char"/>
    <w:basedOn w:val="DefaultParagraphFont"/>
    <w:link w:val="FootnoteText"/>
    <w:rsid w:val="00380140"/>
    <w:rPr>
      <w:sz w:val="20"/>
      <w:szCs w:val="20"/>
    </w:rPr>
  </w:style>
  <w:style w:type="character" w:styleId="Hashtag">
    <w:name w:val="Hashtag"/>
    <w:basedOn w:val="DefaultParagraphFont"/>
    <w:uiPriority w:val="99"/>
    <w:semiHidden/>
    <w:unhideWhenUsed/>
    <w:rsid w:val="00380140"/>
    <w:rPr>
      <w:color w:val="2B579A"/>
      <w:shd w:val="clear" w:color="auto" w:fill="E1DFDD"/>
    </w:rPr>
  </w:style>
  <w:style w:type="character" w:styleId="HTMLAcronym">
    <w:name w:val="HTML Acronym"/>
    <w:basedOn w:val="DefaultParagraphFont"/>
    <w:uiPriority w:val="99"/>
    <w:semiHidden/>
    <w:unhideWhenUsed/>
    <w:rsid w:val="00380140"/>
  </w:style>
  <w:style w:type="paragraph" w:styleId="HTMLAddress">
    <w:name w:val="HTML Address"/>
    <w:basedOn w:val="Normal"/>
    <w:link w:val="HTMLAddressChar"/>
    <w:uiPriority w:val="99"/>
    <w:semiHidden/>
    <w:unhideWhenUsed/>
    <w:rsid w:val="00380140"/>
    <w:pPr>
      <w:spacing w:after="0" w:line="240" w:lineRule="auto"/>
    </w:pPr>
    <w:rPr>
      <w:i/>
      <w:iCs/>
    </w:rPr>
  </w:style>
  <w:style w:type="character" w:customStyle="1" w:styleId="HTMLAddressChar">
    <w:name w:val="HTML Address Char"/>
    <w:basedOn w:val="DefaultParagraphFont"/>
    <w:link w:val="HTMLAddress"/>
    <w:uiPriority w:val="99"/>
    <w:semiHidden/>
    <w:rsid w:val="00380140"/>
    <w:rPr>
      <w:i/>
      <w:iCs/>
    </w:rPr>
  </w:style>
  <w:style w:type="character" w:styleId="HTMLCite">
    <w:name w:val="HTML Cite"/>
    <w:basedOn w:val="DefaultParagraphFont"/>
    <w:uiPriority w:val="99"/>
    <w:semiHidden/>
    <w:unhideWhenUsed/>
    <w:rsid w:val="00380140"/>
    <w:rPr>
      <w:i/>
      <w:iCs/>
    </w:rPr>
  </w:style>
  <w:style w:type="character" w:styleId="HTMLCode">
    <w:name w:val="HTML Code"/>
    <w:basedOn w:val="DefaultParagraphFont"/>
    <w:uiPriority w:val="99"/>
    <w:semiHidden/>
    <w:unhideWhenUsed/>
    <w:rsid w:val="00380140"/>
    <w:rPr>
      <w:rFonts w:ascii="Consolas" w:hAnsi="Consolas"/>
      <w:sz w:val="20"/>
      <w:szCs w:val="20"/>
    </w:rPr>
  </w:style>
  <w:style w:type="character" w:styleId="HTMLDefinition">
    <w:name w:val="HTML Definition"/>
    <w:basedOn w:val="DefaultParagraphFont"/>
    <w:uiPriority w:val="99"/>
    <w:semiHidden/>
    <w:unhideWhenUsed/>
    <w:rsid w:val="00380140"/>
    <w:rPr>
      <w:i/>
      <w:iCs/>
    </w:rPr>
  </w:style>
  <w:style w:type="character" w:styleId="HTMLKeyboard">
    <w:name w:val="HTML Keyboard"/>
    <w:basedOn w:val="DefaultParagraphFont"/>
    <w:uiPriority w:val="99"/>
    <w:semiHidden/>
    <w:unhideWhenUsed/>
    <w:rsid w:val="00380140"/>
    <w:rPr>
      <w:rFonts w:ascii="Consolas" w:hAnsi="Consolas"/>
      <w:sz w:val="20"/>
      <w:szCs w:val="20"/>
    </w:rPr>
  </w:style>
  <w:style w:type="paragraph" w:styleId="HTMLPreformatted">
    <w:name w:val="HTML Preformatted"/>
    <w:basedOn w:val="Normal"/>
    <w:link w:val="HTMLPreformattedChar"/>
    <w:uiPriority w:val="99"/>
    <w:semiHidden/>
    <w:unhideWhenUsed/>
    <w:rsid w:val="003801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80140"/>
    <w:rPr>
      <w:rFonts w:ascii="Consolas" w:hAnsi="Consolas"/>
      <w:sz w:val="20"/>
      <w:szCs w:val="20"/>
    </w:rPr>
  </w:style>
  <w:style w:type="character" w:styleId="HTMLSample">
    <w:name w:val="HTML Sample"/>
    <w:basedOn w:val="DefaultParagraphFont"/>
    <w:uiPriority w:val="99"/>
    <w:semiHidden/>
    <w:unhideWhenUsed/>
    <w:rsid w:val="00380140"/>
    <w:rPr>
      <w:rFonts w:ascii="Consolas" w:hAnsi="Consolas"/>
      <w:sz w:val="24"/>
      <w:szCs w:val="24"/>
    </w:rPr>
  </w:style>
  <w:style w:type="character" w:styleId="HTMLTypewriter">
    <w:name w:val="HTML Typewriter"/>
    <w:basedOn w:val="DefaultParagraphFont"/>
    <w:uiPriority w:val="99"/>
    <w:semiHidden/>
    <w:unhideWhenUsed/>
    <w:rsid w:val="00380140"/>
    <w:rPr>
      <w:rFonts w:ascii="Consolas" w:hAnsi="Consolas"/>
      <w:sz w:val="20"/>
      <w:szCs w:val="20"/>
    </w:rPr>
  </w:style>
  <w:style w:type="character" w:styleId="HTMLVariable">
    <w:name w:val="HTML Variable"/>
    <w:basedOn w:val="DefaultParagraphFont"/>
    <w:uiPriority w:val="99"/>
    <w:semiHidden/>
    <w:unhideWhenUsed/>
    <w:rsid w:val="00380140"/>
    <w:rPr>
      <w:i/>
      <w:iCs/>
    </w:rPr>
  </w:style>
  <w:style w:type="paragraph" w:styleId="Index1">
    <w:name w:val="index 1"/>
    <w:basedOn w:val="Normal"/>
    <w:next w:val="Normal"/>
    <w:autoRedefine/>
    <w:uiPriority w:val="99"/>
    <w:semiHidden/>
    <w:unhideWhenUsed/>
    <w:rsid w:val="00380140"/>
    <w:pPr>
      <w:spacing w:after="0" w:line="240" w:lineRule="auto"/>
      <w:ind w:left="220" w:hanging="220"/>
    </w:pPr>
  </w:style>
  <w:style w:type="paragraph" w:styleId="Index2">
    <w:name w:val="index 2"/>
    <w:basedOn w:val="Normal"/>
    <w:next w:val="Normal"/>
    <w:autoRedefine/>
    <w:uiPriority w:val="99"/>
    <w:semiHidden/>
    <w:unhideWhenUsed/>
    <w:rsid w:val="00380140"/>
    <w:pPr>
      <w:spacing w:after="0" w:line="240" w:lineRule="auto"/>
      <w:ind w:left="440" w:hanging="220"/>
    </w:pPr>
  </w:style>
  <w:style w:type="paragraph" w:styleId="Index3">
    <w:name w:val="index 3"/>
    <w:basedOn w:val="Normal"/>
    <w:next w:val="Normal"/>
    <w:autoRedefine/>
    <w:uiPriority w:val="99"/>
    <w:semiHidden/>
    <w:unhideWhenUsed/>
    <w:rsid w:val="00380140"/>
    <w:pPr>
      <w:spacing w:after="0" w:line="240" w:lineRule="auto"/>
      <w:ind w:left="660" w:hanging="220"/>
    </w:pPr>
  </w:style>
  <w:style w:type="paragraph" w:styleId="Index4">
    <w:name w:val="index 4"/>
    <w:basedOn w:val="Normal"/>
    <w:next w:val="Normal"/>
    <w:autoRedefine/>
    <w:uiPriority w:val="99"/>
    <w:semiHidden/>
    <w:unhideWhenUsed/>
    <w:rsid w:val="00380140"/>
    <w:pPr>
      <w:spacing w:after="0" w:line="240" w:lineRule="auto"/>
      <w:ind w:left="880" w:hanging="220"/>
    </w:pPr>
  </w:style>
  <w:style w:type="paragraph" w:styleId="Index5">
    <w:name w:val="index 5"/>
    <w:basedOn w:val="Normal"/>
    <w:next w:val="Normal"/>
    <w:autoRedefine/>
    <w:uiPriority w:val="99"/>
    <w:semiHidden/>
    <w:unhideWhenUsed/>
    <w:rsid w:val="00380140"/>
    <w:pPr>
      <w:spacing w:after="0" w:line="240" w:lineRule="auto"/>
      <w:ind w:left="1100" w:hanging="220"/>
    </w:pPr>
  </w:style>
  <w:style w:type="paragraph" w:styleId="Index6">
    <w:name w:val="index 6"/>
    <w:basedOn w:val="Normal"/>
    <w:next w:val="Normal"/>
    <w:autoRedefine/>
    <w:uiPriority w:val="99"/>
    <w:semiHidden/>
    <w:unhideWhenUsed/>
    <w:rsid w:val="00380140"/>
    <w:pPr>
      <w:spacing w:after="0" w:line="240" w:lineRule="auto"/>
      <w:ind w:left="1320" w:hanging="220"/>
    </w:pPr>
  </w:style>
  <w:style w:type="paragraph" w:styleId="Index7">
    <w:name w:val="index 7"/>
    <w:basedOn w:val="Normal"/>
    <w:next w:val="Normal"/>
    <w:autoRedefine/>
    <w:uiPriority w:val="99"/>
    <w:semiHidden/>
    <w:unhideWhenUsed/>
    <w:rsid w:val="00380140"/>
    <w:pPr>
      <w:spacing w:after="0" w:line="240" w:lineRule="auto"/>
      <w:ind w:left="1540" w:hanging="220"/>
    </w:pPr>
  </w:style>
  <w:style w:type="paragraph" w:styleId="Index8">
    <w:name w:val="index 8"/>
    <w:basedOn w:val="Normal"/>
    <w:next w:val="Normal"/>
    <w:autoRedefine/>
    <w:uiPriority w:val="99"/>
    <w:semiHidden/>
    <w:unhideWhenUsed/>
    <w:rsid w:val="00380140"/>
    <w:pPr>
      <w:spacing w:after="0" w:line="240" w:lineRule="auto"/>
      <w:ind w:left="1760" w:hanging="220"/>
    </w:pPr>
  </w:style>
  <w:style w:type="paragraph" w:styleId="Index9">
    <w:name w:val="index 9"/>
    <w:basedOn w:val="Normal"/>
    <w:next w:val="Normal"/>
    <w:autoRedefine/>
    <w:uiPriority w:val="99"/>
    <w:semiHidden/>
    <w:unhideWhenUsed/>
    <w:rsid w:val="00380140"/>
    <w:pPr>
      <w:spacing w:after="0" w:line="240" w:lineRule="auto"/>
      <w:ind w:left="1980" w:hanging="220"/>
    </w:pPr>
  </w:style>
  <w:style w:type="paragraph" w:styleId="IndexHeading">
    <w:name w:val="index heading"/>
    <w:basedOn w:val="Normal"/>
    <w:next w:val="Index1"/>
    <w:uiPriority w:val="99"/>
    <w:semiHidden/>
    <w:unhideWhenUsed/>
    <w:rsid w:val="00380140"/>
    <w:rPr>
      <w:rFonts w:asciiTheme="majorHAnsi" w:eastAsiaTheme="majorEastAsia" w:hAnsiTheme="majorHAnsi" w:cstheme="majorBidi"/>
      <w:b/>
      <w:bCs/>
    </w:rPr>
  </w:style>
  <w:style w:type="character" w:styleId="IntenseEmphasis">
    <w:name w:val="Intense Emphasis"/>
    <w:basedOn w:val="DefaultParagraphFont"/>
    <w:uiPriority w:val="21"/>
    <w:semiHidden/>
    <w:rsid w:val="00380140"/>
    <w:rPr>
      <w:i/>
      <w:iCs/>
      <w:color w:val="500778" w:themeColor="accent1"/>
    </w:rPr>
  </w:style>
  <w:style w:type="paragraph" w:styleId="IntenseQuote">
    <w:name w:val="Intense Quote"/>
    <w:basedOn w:val="Normal"/>
    <w:next w:val="Normal"/>
    <w:link w:val="IntenseQuoteChar"/>
    <w:uiPriority w:val="30"/>
    <w:semiHidden/>
    <w:rsid w:val="00380140"/>
    <w:pPr>
      <w:pBdr>
        <w:top w:val="single" w:sz="4" w:space="10" w:color="500778" w:themeColor="accent1"/>
        <w:bottom w:val="single" w:sz="4" w:space="10" w:color="500778" w:themeColor="accent1"/>
      </w:pBdr>
      <w:spacing w:before="360" w:after="360"/>
      <w:ind w:left="864" w:right="864"/>
      <w:jc w:val="center"/>
    </w:pPr>
    <w:rPr>
      <w:i/>
      <w:iCs/>
      <w:color w:val="500778" w:themeColor="accent1"/>
    </w:rPr>
  </w:style>
  <w:style w:type="character" w:customStyle="1" w:styleId="IntenseQuoteChar">
    <w:name w:val="Intense Quote Char"/>
    <w:basedOn w:val="DefaultParagraphFont"/>
    <w:link w:val="IntenseQuote"/>
    <w:uiPriority w:val="30"/>
    <w:semiHidden/>
    <w:rsid w:val="00380140"/>
    <w:rPr>
      <w:i/>
      <w:iCs/>
      <w:color w:val="500778" w:themeColor="accent1"/>
    </w:rPr>
  </w:style>
  <w:style w:type="character" w:styleId="IntenseReference">
    <w:name w:val="Intense Reference"/>
    <w:basedOn w:val="DefaultParagraphFont"/>
    <w:uiPriority w:val="32"/>
    <w:semiHidden/>
    <w:rsid w:val="00380140"/>
    <w:rPr>
      <w:b/>
      <w:bCs/>
      <w:smallCaps/>
      <w:color w:val="500778" w:themeColor="accent1"/>
      <w:spacing w:val="5"/>
    </w:rPr>
  </w:style>
  <w:style w:type="character" w:styleId="LineNumber">
    <w:name w:val="line number"/>
    <w:basedOn w:val="DefaultParagraphFont"/>
    <w:uiPriority w:val="99"/>
    <w:semiHidden/>
    <w:unhideWhenUsed/>
    <w:rsid w:val="00380140"/>
  </w:style>
  <w:style w:type="paragraph" w:styleId="List">
    <w:name w:val="List"/>
    <w:basedOn w:val="Normal"/>
    <w:uiPriority w:val="99"/>
    <w:semiHidden/>
    <w:unhideWhenUsed/>
    <w:rsid w:val="00380140"/>
    <w:pPr>
      <w:ind w:left="283" w:hanging="283"/>
      <w:contextualSpacing/>
    </w:pPr>
  </w:style>
  <w:style w:type="paragraph" w:styleId="List2">
    <w:name w:val="List 2"/>
    <w:basedOn w:val="Normal"/>
    <w:uiPriority w:val="99"/>
    <w:semiHidden/>
    <w:unhideWhenUsed/>
    <w:rsid w:val="00380140"/>
    <w:pPr>
      <w:ind w:left="566" w:hanging="283"/>
      <w:contextualSpacing/>
    </w:pPr>
  </w:style>
  <w:style w:type="paragraph" w:styleId="List3">
    <w:name w:val="List 3"/>
    <w:basedOn w:val="Normal"/>
    <w:uiPriority w:val="99"/>
    <w:semiHidden/>
    <w:unhideWhenUsed/>
    <w:rsid w:val="00380140"/>
    <w:pPr>
      <w:ind w:left="849" w:hanging="283"/>
      <w:contextualSpacing/>
    </w:pPr>
  </w:style>
  <w:style w:type="paragraph" w:styleId="List4">
    <w:name w:val="List 4"/>
    <w:basedOn w:val="Normal"/>
    <w:uiPriority w:val="99"/>
    <w:semiHidden/>
    <w:unhideWhenUsed/>
    <w:rsid w:val="00380140"/>
    <w:pPr>
      <w:ind w:left="1132" w:hanging="283"/>
      <w:contextualSpacing/>
    </w:pPr>
  </w:style>
  <w:style w:type="paragraph" w:styleId="List5">
    <w:name w:val="List 5"/>
    <w:basedOn w:val="Normal"/>
    <w:uiPriority w:val="99"/>
    <w:semiHidden/>
    <w:unhideWhenUsed/>
    <w:rsid w:val="00380140"/>
    <w:pPr>
      <w:ind w:left="1415" w:hanging="283"/>
      <w:contextualSpacing/>
    </w:pPr>
  </w:style>
  <w:style w:type="paragraph" w:styleId="ListBullet3">
    <w:name w:val="List Bullet 3"/>
    <w:basedOn w:val="Normal"/>
    <w:uiPriority w:val="99"/>
    <w:semiHidden/>
    <w:unhideWhenUsed/>
    <w:rsid w:val="00380140"/>
    <w:pPr>
      <w:numPr>
        <w:numId w:val="14"/>
      </w:numPr>
      <w:contextualSpacing/>
    </w:pPr>
  </w:style>
  <w:style w:type="paragraph" w:styleId="ListBullet4">
    <w:name w:val="List Bullet 4"/>
    <w:basedOn w:val="Normal"/>
    <w:uiPriority w:val="99"/>
    <w:semiHidden/>
    <w:unhideWhenUsed/>
    <w:rsid w:val="00380140"/>
    <w:pPr>
      <w:numPr>
        <w:numId w:val="15"/>
      </w:numPr>
      <w:contextualSpacing/>
    </w:pPr>
  </w:style>
  <w:style w:type="paragraph" w:styleId="ListBullet5">
    <w:name w:val="List Bullet 5"/>
    <w:basedOn w:val="Normal"/>
    <w:uiPriority w:val="99"/>
    <w:semiHidden/>
    <w:unhideWhenUsed/>
    <w:rsid w:val="00380140"/>
    <w:pPr>
      <w:numPr>
        <w:numId w:val="16"/>
      </w:numPr>
      <w:contextualSpacing/>
    </w:pPr>
  </w:style>
  <w:style w:type="paragraph" w:styleId="ListContinue">
    <w:name w:val="List Continue"/>
    <w:basedOn w:val="Normal"/>
    <w:uiPriority w:val="99"/>
    <w:semiHidden/>
    <w:unhideWhenUsed/>
    <w:rsid w:val="00380140"/>
    <w:pPr>
      <w:spacing w:after="120"/>
      <w:ind w:left="283"/>
      <w:contextualSpacing/>
    </w:pPr>
  </w:style>
  <w:style w:type="paragraph" w:styleId="ListContinue2">
    <w:name w:val="List Continue 2"/>
    <w:basedOn w:val="Normal"/>
    <w:uiPriority w:val="99"/>
    <w:semiHidden/>
    <w:unhideWhenUsed/>
    <w:rsid w:val="00380140"/>
    <w:pPr>
      <w:spacing w:after="120"/>
      <w:ind w:left="566"/>
      <w:contextualSpacing/>
    </w:pPr>
  </w:style>
  <w:style w:type="paragraph" w:styleId="ListContinue3">
    <w:name w:val="List Continue 3"/>
    <w:basedOn w:val="Normal"/>
    <w:uiPriority w:val="99"/>
    <w:semiHidden/>
    <w:unhideWhenUsed/>
    <w:rsid w:val="00380140"/>
    <w:pPr>
      <w:spacing w:after="120"/>
      <w:ind w:left="849"/>
      <w:contextualSpacing/>
    </w:pPr>
  </w:style>
  <w:style w:type="paragraph" w:styleId="ListContinue4">
    <w:name w:val="List Continue 4"/>
    <w:basedOn w:val="Normal"/>
    <w:uiPriority w:val="99"/>
    <w:semiHidden/>
    <w:unhideWhenUsed/>
    <w:rsid w:val="00380140"/>
    <w:pPr>
      <w:spacing w:after="120"/>
      <w:ind w:left="1132"/>
      <w:contextualSpacing/>
    </w:pPr>
  </w:style>
  <w:style w:type="paragraph" w:styleId="ListContinue5">
    <w:name w:val="List Continue 5"/>
    <w:basedOn w:val="Normal"/>
    <w:uiPriority w:val="99"/>
    <w:semiHidden/>
    <w:unhideWhenUsed/>
    <w:rsid w:val="00380140"/>
    <w:pPr>
      <w:spacing w:after="120"/>
      <w:ind w:left="1415"/>
      <w:contextualSpacing/>
    </w:pPr>
  </w:style>
  <w:style w:type="paragraph" w:styleId="ListNumber2">
    <w:name w:val="List Number 2"/>
    <w:basedOn w:val="Normal"/>
    <w:uiPriority w:val="99"/>
    <w:semiHidden/>
    <w:unhideWhenUsed/>
    <w:rsid w:val="00380140"/>
    <w:pPr>
      <w:numPr>
        <w:numId w:val="17"/>
      </w:numPr>
      <w:contextualSpacing/>
    </w:pPr>
  </w:style>
  <w:style w:type="paragraph" w:styleId="ListNumber3">
    <w:name w:val="List Number 3"/>
    <w:basedOn w:val="Normal"/>
    <w:uiPriority w:val="99"/>
    <w:semiHidden/>
    <w:unhideWhenUsed/>
    <w:rsid w:val="00380140"/>
    <w:pPr>
      <w:numPr>
        <w:numId w:val="18"/>
      </w:numPr>
      <w:contextualSpacing/>
    </w:pPr>
  </w:style>
  <w:style w:type="paragraph" w:styleId="ListNumber4">
    <w:name w:val="List Number 4"/>
    <w:basedOn w:val="Normal"/>
    <w:uiPriority w:val="99"/>
    <w:semiHidden/>
    <w:unhideWhenUsed/>
    <w:rsid w:val="00380140"/>
    <w:pPr>
      <w:numPr>
        <w:numId w:val="19"/>
      </w:numPr>
      <w:contextualSpacing/>
    </w:pPr>
  </w:style>
  <w:style w:type="paragraph" w:styleId="ListNumber5">
    <w:name w:val="List Number 5"/>
    <w:basedOn w:val="Normal"/>
    <w:uiPriority w:val="99"/>
    <w:semiHidden/>
    <w:unhideWhenUsed/>
    <w:rsid w:val="00380140"/>
    <w:pPr>
      <w:numPr>
        <w:numId w:val="20"/>
      </w:numPr>
      <w:contextualSpacing/>
    </w:pPr>
  </w:style>
  <w:style w:type="paragraph" w:styleId="ListParagraph">
    <w:name w:val="List Paragraph"/>
    <w:basedOn w:val="Normal"/>
    <w:link w:val="ListParagraphChar"/>
    <w:uiPriority w:val="34"/>
    <w:qFormat/>
    <w:rsid w:val="00380140"/>
    <w:pPr>
      <w:ind w:left="720"/>
      <w:contextualSpacing/>
    </w:pPr>
  </w:style>
  <w:style w:type="paragraph" w:styleId="MacroText">
    <w:name w:val="macro"/>
    <w:link w:val="MacroTextChar"/>
    <w:uiPriority w:val="99"/>
    <w:semiHidden/>
    <w:unhideWhenUsed/>
    <w:rsid w:val="0038014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80140"/>
    <w:rPr>
      <w:rFonts w:ascii="Consolas" w:hAnsi="Consolas"/>
      <w:sz w:val="20"/>
      <w:szCs w:val="20"/>
    </w:rPr>
  </w:style>
  <w:style w:type="character" w:styleId="Mention">
    <w:name w:val="Mention"/>
    <w:basedOn w:val="DefaultParagraphFont"/>
    <w:uiPriority w:val="99"/>
    <w:semiHidden/>
    <w:unhideWhenUsed/>
    <w:rsid w:val="00380140"/>
    <w:rPr>
      <w:color w:val="2B579A"/>
      <w:shd w:val="clear" w:color="auto" w:fill="E1DFDD"/>
    </w:rPr>
  </w:style>
  <w:style w:type="paragraph" w:styleId="MessageHeader">
    <w:name w:val="Message Header"/>
    <w:basedOn w:val="Normal"/>
    <w:link w:val="MessageHeaderChar"/>
    <w:uiPriority w:val="99"/>
    <w:semiHidden/>
    <w:unhideWhenUsed/>
    <w:rsid w:val="003801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80140"/>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380140"/>
    <w:pPr>
      <w:spacing w:after="0" w:line="240" w:lineRule="auto"/>
    </w:pPr>
  </w:style>
  <w:style w:type="paragraph" w:styleId="NormalWeb">
    <w:name w:val="Normal (Web)"/>
    <w:basedOn w:val="Normal"/>
    <w:uiPriority w:val="99"/>
    <w:unhideWhenUsed/>
    <w:rsid w:val="00380140"/>
    <w:rPr>
      <w:rFonts w:ascii="Times New Roman" w:hAnsi="Times New Roman" w:cs="Times New Roman"/>
      <w:sz w:val="24"/>
      <w:szCs w:val="24"/>
    </w:rPr>
  </w:style>
  <w:style w:type="paragraph" w:styleId="NormalIndent">
    <w:name w:val="Normal Indent"/>
    <w:basedOn w:val="Normal"/>
    <w:uiPriority w:val="99"/>
    <w:semiHidden/>
    <w:unhideWhenUsed/>
    <w:rsid w:val="00380140"/>
    <w:pPr>
      <w:ind w:left="720"/>
    </w:pPr>
  </w:style>
  <w:style w:type="paragraph" w:styleId="NoteHeading">
    <w:name w:val="Note Heading"/>
    <w:basedOn w:val="Normal"/>
    <w:next w:val="Normal"/>
    <w:link w:val="NoteHeadingChar"/>
    <w:uiPriority w:val="99"/>
    <w:semiHidden/>
    <w:unhideWhenUsed/>
    <w:rsid w:val="00380140"/>
    <w:pPr>
      <w:spacing w:after="0" w:line="240" w:lineRule="auto"/>
    </w:pPr>
  </w:style>
  <w:style w:type="character" w:customStyle="1" w:styleId="NoteHeadingChar">
    <w:name w:val="Note Heading Char"/>
    <w:basedOn w:val="DefaultParagraphFont"/>
    <w:link w:val="NoteHeading"/>
    <w:uiPriority w:val="99"/>
    <w:semiHidden/>
    <w:rsid w:val="00380140"/>
  </w:style>
  <w:style w:type="character" w:styleId="PageNumber">
    <w:name w:val="page number"/>
    <w:basedOn w:val="DefaultParagraphFont"/>
    <w:uiPriority w:val="99"/>
    <w:semiHidden/>
    <w:unhideWhenUsed/>
    <w:rsid w:val="00380140"/>
  </w:style>
  <w:style w:type="paragraph" w:styleId="PlainText">
    <w:name w:val="Plain Text"/>
    <w:basedOn w:val="Normal"/>
    <w:link w:val="PlainTextChar"/>
    <w:uiPriority w:val="99"/>
    <w:semiHidden/>
    <w:unhideWhenUsed/>
    <w:rsid w:val="0038014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80140"/>
    <w:rPr>
      <w:rFonts w:ascii="Consolas" w:hAnsi="Consolas"/>
      <w:sz w:val="21"/>
      <w:szCs w:val="21"/>
    </w:rPr>
  </w:style>
  <w:style w:type="paragraph" w:styleId="Quote">
    <w:name w:val="Quote"/>
    <w:basedOn w:val="Normal"/>
    <w:next w:val="Normal"/>
    <w:link w:val="QuoteChar"/>
    <w:uiPriority w:val="29"/>
    <w:semiHidden/>
    <w:rsid w:val="0038014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380140"/>
    <w:rPr>
      <w:i/>
      <w:iCs/>
      <w:color w:val="404040" w:themeColor="text1" w:themeTint="BF"/>
    </w:rPr>
  </w:style>
  <w:style w:type="paragraph" w:styleId="Salutation">
    <w:name w:val="Salutation"/>
    <w:basedOn w:val="Normal"/>
    <w:next w:val="Normal"/>
    <w:link w:val="SalutationChar"/>
    <w:uiPriority w:val="99"/>
    <w:semiHidden/>
    <w:unhideWhenUsed/>
    <w:rsid w:val="00380140"/>
  </w:style>
  <w:style w:type="character" w:customStyle="1" w:styleId="SalutationChar">
    <w:name w:val="Salutation Char"/>
    <w:basedOn w:val="DefaultParagraphFont"/>
    <w:link w:val="Salutation"/>
    <w:uiPriority w:val="99"/>
    <w:semiHidden/>
    <w:rsid w:val="00380140"/>
  </w:style>
  <w:style w:type="paragraph" w:styleId="Signature">
    <w:name w:val="Signature"/>
    <w:basedOn w:val="Normal"/>
    <w:link w:val="SignatureChar"/>
    <w:uiPriority w:val="99"/>
    <w:semiHidden/>
    <w:unhideWhenUsed/>
    <w:rsid w:val="00380140"/>
    <w:pPr>
      <w:spacing w:after="0" w:line="240" w:lineRule="auto"/>
      <w:ind w:left="4252"/>
    </w:pPr>
  </w:style>
  <w:style w:type="character" w:customStyle="1" w:styleId="SignatureChar">
    <w:name w:val="Signature Char"/>
    <w:basedOn w:val="DefaultParagraphFont"/>
    <w:link w:val="Signature"/>
    <w:uiPriority w:val="99"/>
    <w:semiHidden/>
    <w:rsid w:val="00380140"/>
  </w:style>
  <w:style w:type="character" w:styleId="SmartHyperlink">
    <w:name w:val="Smart Hyperlink"/>
    <w:basedOn w:val="DefaultParagraphFont"/>
    <w:uiPriority w:val="99"/>
    <w:semiHidden/>
    <w:unhideWhenUsed/>
    <w:rsid w:val="00380140"/>
    <w:rPr>
      <w:u w:val="dotted"/>
    </w:rPr>
  </w:style>
  <w:style w:type="character" w:styleId="SmartLink">
    <w:name w:val="Smart Link"/>
    <w:basedOn w:val="DefaultParagraphFont"/>
    <w:uiPriority w:val="99"/>
    <w:semiHidden/>
    <w:unhideWhenUsed/>
    <w:rsid w:val="00380140"/>
    <w:rPr>
      <w:color w:val="0000FF"/>
      <w:u w:val="single"/>
      <w:shd w:val="clear" w:color="auto" w:fill="F3F2F1"/>
    </w:rPr>
  </w:style>
  <w:style w:type="character" w:styleId="Strong">
    <w:name w:val="Strong"/>
    <w:basedOn w:val="DefaultParagraphFont"/>
    <w:uiPriority w:val="22"/>
    <w:qFormat/>
    <w:rsid w:val="00380140"/>
    <w:rPr>
      <w:b/>
      <w:bCs/>
    </w:rPr>
  </w:style>
  <w:style w:type="character" w:styleId="SubtleEmphasis">
    <w:name w:val="Subtle Emphasis"/>
    <w:basedOn w:val="DefaultParagraphFont"/>
    <w:uiPriority w:val="19"/>
    <w:semiHidden/>
    <w:rsid w:val="00380140"/>
    <w:rPr>
      <w:i/>
      <w:iCs/>
      <w:color w:val="404040" w:themeColor="text1" w:themeTint="BF"/>
    </w:rPr>
  </w:style>
  <w:style w:type="character" w:styleId="SubtleReference">
    <w:name w:val="Subtle Reference"/>
    <w:basedOn w:val="DefaultParagraphFont"/>
    <w:uiPriority w:val="31"/>
    <w:semiHidden/>
    <w:rsid w:val="00380140"/>
    <w:rPr>
      <w:smallCaps/>
      <w:color w:val="5A5A5A" w:themeColor="text1" w:themeTint="A5"/>
    </w:rPr>
  </w:style>
  <w:style w:type="paragraph" w:styleId="TableofAuthorities">
    <w:name w:val="table of authorities"/>
    <w:basedOn w:val="Normal"/>
    <w:next w:val="Normal"/>
    <w:uiPriority w:val="99"/>
    <w:semiHidden/>
    <w:unhideWhenUsed/>
    <w:rsid w:val="00380140"/>
    <w:pPr>
      <w:spacing w:after="0"/>
      <w:ind w:left="220" w:hanging="220"/>
    </w:pPr>
  </w:style>
  <w:style w:type="paragraph" w:styleId="TableofFigures">
    <w:name w:val="table of figures"/>
    <w:basedOn w:val="Normal"/>
    <w:next w:val="Normal"/>
    <w:uiPriority w:val="99"/>
    <w:semiHidden/>
    <w:unhideWhenUsed/>
    <w:rsid w:val="00380140"/>
    <w:pPr>
      <w:spacing w:after="0"/>
    </w:pPr>
  </w:style>
  <w:style w:type="paragraph" w:styleId="TOAHeading">
    <w:name w:val="toa heading"/>
    <w:basedOn w:val="Normal"/>
    <w:next w:val="Normal"/>
    <w:uiPriority w:val="99"/>
    <w:semiHidden/>
    <w:unhideWhenUsed/>
    <w:rsid w:val="00380140"/>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380140"/>
    <w:pPr>
      <w:spacing w:after="100"/>
      <w:ind w:left="440"/>
    </w:pPr>
  </w:style>
  <w:style w:type="paragraph" w:styleId="TOC4">
    <w:name w:val="toc 4"/>
    <w:basedOn w:val="Normal"/>
    <w:next w:val="Normal"/>
    <w:autoRedefine/>
    <w:uiPriority w:val="39"/>
    <w:semiHidden/>
    <w:unhideWhenUsed/>
    <w:rsid w:val="00380140"/>
    <w:pPr>
      <w:spacing w:after="100"/>
      <w:ind w:left="660"/>
    </w:pPr>
  </w:style>
  <w:style w:type="paragraph" w:styleId="TOC5">
    <w:name w:val="toc 5"/>
    <w:basedOn w:val="Normal"/>
    <w:next w:val="Normal"/>
    <w:autoRedefine/>
    <w:uiPriority w:val="39"/>
    <w:semiHidden/>
    <w:unhideWhenUsed/>
    <w:rsid w:val="00380140"/>
    <w:pPr>
      <w:spacing w:after="100"/>
      <w:ind w:left="880"/>
    </w:pPr>
  </w:style>
  <w:style w:type="paragraph" w:styleId="TOC6">
    <w:name w:val="toc 6"/>
    <w:basedOn w:val="Normal"/>
    <w:next w:val="Normal"/>
    <w:autoRedefine/>
    <w:uiPriority w:val="39"/>
    <w:semiHidden/>
    <w:unhideWhenUsed/>
    <w:rsid w:val="00380140"/>
    <w:pPr>
      <w:spacing w:after="100"/>
      <w:ind w:left="1100"/>
    </w:pPr>
  </w:style>
  <w:style w:type="paragraph" w:styleId="TOC7">
    <w:name w:val="toc 7"/>
    <w:basedOn w:val="Normal"/>
    <w:next w:val="Normal"/>
    <w:autoRedefine/>
    <w:uiPriority w:val="39"/>
    <w:semiHidden/>
    <w:unhideWhenUsed/>
    <w:rsid w:val="00380140"/>
    <w:pPr>
      <w:spacing w:after="100"/>
      <w:ind w:left="1320"/>
    </w:pPr>
  </w:style>
  <w:style w:type="paragraph" w:styleId="TOC8">
    <w:name w:val="toc 8"/>
    <w:basedOn w:val="Normal"/>
    <w:next w:val="Normal"/>
    <w:autoRedefine/>
    <w:uiPriority w:val="39"/>
    <w:semiHidden/>
    <w:unhideWhenUsed/>
    <w:rsid w:val="00380140"/>
    <w:pPr>
      <w:spacing w:after="100"/>
      <w:ind w:left="1540"/>
    </w:pPr>
  </w:style>
  <w:style w:type="paragraph" w:styleId="TOC9">
    <w:name w:val="toc 9"/>
    <w:basedOn w:val="Normal"/>
    <w:next w:val="Normal"/>
    <w:autoRedefine/>
    <w:uiPriority w:val="39"/>
    <w:semiHidden/>
    <w:unhideWhenUsed/>
    <w:rsid w:val="00380140"/>
    <w:pPr>
      <w:spacing w:after="100"/>
      <w:ind w:left="1760"/>
    </w:pPr>
  </w:style>
  <w:style w:type="table" w:styleId="GridTable5Dark-Accent1">
    <w:name w:val="Grid Table 5 Dark Accent 1"/>
    <w:basedOn w:val="TableNormal"/>
    <w:uiPriority w:val="50"/>
    <w:rsid w:val="00BC36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B6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07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07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07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0778" w:themeFill="accent1"/>
      </w:tcPr>
    </w:tblStylePr>
    <w:tblStylePr w:type="band1Vert">
      <w:tblPr/>
      <w:tcPr>
        <w:shd w:val="clear" w:color="auto" w:fill="C56EF6" w:themeFill="accent1" w:themeFillTint="66"/>
      </w:tcPr>
    </w:tblStylePr>
    <w:tblStylePr w:type="band1Horz">
      <w:tblPr/>
      <w:tcPr>
        <w:shd w:val="clear" w:color="auto" w:fill="C56EF6" w:themeFill="accent1" w:themeFillTint="66"/>
      </w:tcPr>
    </w:tblStylePr>
  </w:style>
  <w:style w:type="table" w:styleId="GridTable5Dark-Accent2">
    <w:name w:val="Grid Table 5 Dark Accent 2"/>
    <w:basedOn w:val="TableNormal"/>
    <w:uiPriority w:val="50"/>
    <w:rsid w:val="00FE7E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2"/>
      </w:tcPr>
    </w:tblStylePr>
    <w:tblStylePr w:type="band1Vert">
      <w:tblPr/>
      <w:tcPr>
        <w:shd w:val="clear" w:color="auto" w:fill="F7FF8B" w:themeFill="accent2" w:themeFillTint="66"/>
      </w:tcPr>
    </w:tblStylePr>
    <w:tblStylePr w:type="band1Horz">
      <w:tblPr/>
      <w:tcPr>
        <w:shd w:val="clear" w:color="auto" w:fill="F7FF8B" w:themeFill="accent2" w:themeFillTint="66"/>
      </w:tcPr>
    </w:tblStylePr>
  </w:style>
  <w:style w:type="paragraph" w:customStyle="1" w:styleId="LOCHead">
    <w:name w:val="LOC Head"/>
    <w:basedOn w:val="Normal"/>
    <w:rsid w:val="00E657CA"/>
    <w:pPr>
      <w:spacing w:before="600" w:after="240" w:line="240" w:lineRule="auto"/>
      <w:jc w:val="both"/>
    </w:pPr>
    <w:rPr>
      <w:rFonts w:ascii="Calibri" w:eastAsia="Times New Roman" w:hAnsi="Calibri" w:cs="Times New Roman"/>
      <w:b/>
      <w:color w:val="0000FF"/>
      <w:sz w:val="36"/>
      <w:szCs w:val="36"/>
    </w:rPr>
  </w:style>
  <w:style w:type="character" w:customStyle="1" w:styleId="ListParagraphChar">
    <w:name w:val="List Paragraph Char"/>
    <w:link w:val="ListParagraph"/>
    <w:uiPriority w:val="34"/>
    <w:locked/>
    <w:rsid w:val="00E657CA"/>
  </w:style>
  <w:style w:type="numbering" w:customStyle="1" w:styleId="ImportedStyle5">
    <w:name w:val="Imported Style 5"/>
    <w:rsid w:val="00E657CA"/>
    <w:pPr>
      <w:numPr>
        <w:numId w:val="26"/>
      </w:numPr>
    </w:pPr>
  </w:style>
  <w:style w:type="character" w:customStyle="1" w:styleId="NoSpacingChar">
    <w:name w:val="No Spacing Char"/>
    <w:link w:val="NoSpacing"/>
    <w:uiPriority w:val="1"/>
    <w:rsid w:val="00E657CA"/>
  </w:style>
  <w:style w:type="table" w:styleId="PlainTable5">
    <w:name w:val="Plain Table 5"/>
    <w:basedOn w:val="TableNormal"/>
    <w:uiPriority w:val="45"/>
    <w:rsid w:val="003F66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0A22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911051">
      <w:bodyDiv w:val="1"/>
      <w:marLeft w:val="0"/>
      <w:marRight w:val="0"/>
      <w:marTop w:val="0"/>
      <w:marBottom w:val="0"/>
      <w:divBdr>
        <w:top w:val="none" w:sz="0" w:space="0" w:color="auto"/>
        <w:left w:val="none" w:sz="0" w:space="0" w:color="auto"/>
        <w:bottom w:val="none" w:sz="0" w:space="0" w:color="auto"/>
        <w:right w:val="none" w:sz="0" w:space="0" w:color="auto"/>
      </w:divBdr>
    </w:div>
    <w:div w:id="97321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www.seeability.org/feedback-opt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locsu.co.uk/what-we-do/pathways/"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eyecare@seeability.or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seeability.org/your-childs-eye-test-result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wopec.co.uk/" TargetMode="External"/><Relationship Id="rId3" Type="http://schemas.openxmlformats.org/officeDocument/2006/relationships/hyperlink" Target="https://www.seeability.org/reports-research" TargetMode="External"/><Relationship Id="rId7" Type="http://schemas.openxmlformats.org/officeDocument/2006/relationships/hyperlink" Target="https://www.gov.uk/government/consultations/learning-disability-and-autism-training-for-health-and-care-staff" TargetMode="External"/><Relationship Id="rId2" Type="http://schemas.openxmlformats.org/officeDocument/2006/relationships/hyperlink" Target="https://www.longtermplan.nhs.uk/" TargetMode="External"/><Relationship Id="rId1" Type="http://schemas.openxmlformats.org/officeDocument/2006/relationships/hyperlink" Target="http://www.mencap.org.uk" TargetMode="External"/><Relationship Id="rId6" Type="http://schemas.openxmlformats.org/officeDocument/2006/relationships/hyperlink" Target="https://standards.optical.org/areas/practice/" TargetMode="External"/><Relationship Id="rId5" Type="http://schemas.openxmlformats.org/officeDocument/2006/relationships/hyperlink" Target="https://www.gov.uk/government/publications/eye-care-and-people-with-learning-disabilities" TargetMode="External"/><Relationship Id="rId4" Type="http://schemas.openxmlformats.org/officeDocument/2006/relationships/hyperlink" Target="https://www.seeability.org/reports-research" TargetMode="External"/><Relationship Id="rId9" Type="http://schemas.openxmlformats.org/officeDocument/2006/relationships/hyperlink" Target="https://www.qualityinoptomet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ric\Documents\Clients\Cream%20Design\LOCSU\LOCSU%20Report%20Cover\LOCSU%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F8192A979074EAEB6BD720A8A1F8D72"/>
        <w:category>
          <w:name w:val="General"/>
          <w:gallery w:val="placeholder"/>
        </w:category>
        <w:types>
          <w:type w:val="bbPlcHdr"/>
        </w:types>
        <w:behaviors>
          <w:behavior w:val="content"/>
        </w:behaviors>
        <w:guid w:val="{69E36D0C-5376-4476-98B8-EFD7BFCDE4F6}"/>
      </w:docPartPr>
      <w:docPartBody>
        <w:p w:rsidR="003575AD" w:rsidRDefault="00310531" w:rsidP="00310531">
          <w:pPr>
            <w:pStyle w:val="1F8192A979074EAEB6BD720A8A1F8D72"/>
          </w:pPr>
          <w:r w:rsidRPr="00126BFA">
            <w:rPr>
              <w:rStyle w:val="PlaceholderText"/>
            </w:rPr>
            <w:t>[</w:t>
          </w:r>
          <w:r>
            <w:rPr>
              <w:rStyle w:val="PlaceholderText"/>
            </w:rPr>
            <w:t>Primary Eye Care Company</w:t>
          </w:r>
          <w:r w:rsidRPr="00126BFA">
            <w:rPr>
              <w:rStyle w:val="PlaceholderText"/>
            </w:rPr>
            <w:t>]</w:t>
          </w:r>
        </w:p>
      </w:docPartBody>
    </w:docPart>
    <w:docPart>
      <w:docPartPr>
        <w:name w:val="6BC89EC80AD34AE582946272B458DE66"/>
        <w:category>
          <w:name w:val="General"/>
          <w:gallery w:val="placeholder"/>
        </w:category>
        <w:types>
          <w:type w:val="bbPlcHdr"/>
        </w:types>
        <w:behaviors>
          <w:behavior w:val="content"/>
        </w:behaviors>
        <w:guid w:val="{9C030D23-95B1-465B-9645-68D1B9E8E6D3}"/>
      </w:docPartPr>
      <w:docPartBody>
        <w:p w:rsidR="003575AD" w:rsidRDefault="00310531" w:rsidP="00310531">
          <w:pPr>
            <w:pStyle w:val="6BC89EC80AD34AE582946272B458DE66"/>
          </w:pPr>
          <w:r w:rsidRPr="004D4F26">
            <w:rPr>
              <w:rStyle w:val="PlaceholderText"/>
            </w:rPr>
            <w:t>[Subject]</w:t>
          </w:r>
        </w:p>
      </w:docPartBody>
    </w:docPart>
    <w:docPart>
      <w:docPartPr>
        <w:name w:val="AC8D6ADAD9C5404F950F7BCB879A429B"/>
        <w:category>
          <w:name w:val="General"/>
          <w:gallery w:val="placeholder"/>
        </w:category>
        <w:types>
          <w:type w:val="bbPlcHdr"/>
        </w:types>
        <w:behaviors>
          <w:behavior w:val="content"/>
        </w:behaviors>
        <w:guid w:val="{C1A9134D-C664-4FF3-A788-3FF11D144E8E}"/>
      </w:docPartPr>
      <w:docPartBody>
        <w:p w:rsidR="003575AD" w:rsidRDefault="00310531" w:rsidP="00310531">
          <w:pPr>
            <w:pStyle w:val="AC8D6ADAD9C5404F950F7BCB879A429B"/>
          </w:pPr>
          <w:r w:rsidRPr="006C09BC">
            <w:t>[Publish Date]</w:t>
          </w:r>
        </w:p>
      </w:docPartBody>
    </w:docPart>
    <w:docPart>
      <w:docPartPr>
        <w:name w:val="380BCAA921AE4DB19078857447F3F539"/>
        <w:category>
          <w:name w:val="General"/>
          <w:gallery w:val="placeholder"/>
        </w:category>
        <w:types>
          <w:type w:val="bbPlcHdr"/>
        </w:types>
        <w:behaviors>
          <w:behavior w:val="content"/>
        </w:behaviors>
        <w:guid w:val="{72527934-9BE1-4DE1-8D20-6422227D701D}"/>
      </w:docPartPr>
      <w:docPartBody>
        <w:p w:rsidR="003575AD" w:rsidRDefault="00310531" w:rsidP="00310531">
          <w:pPr>
            <w:pStyle w:val="380BCAA921AE4DB19078857447F3F539"/>
          </w:pPr>
          <w:r>
            <w:t>[Version Number]</w:t>
          </w:r>
        </w:p>
      </w:docPartBody>
    </w:docPart>
    <w:docPart>
      <w:docPartPr>
        <w:name w:val="2BBB3BD9479C45BBA616E054FCA8B96E"/>
        <w:category>
          <w:name w:val="General"/>
          <w:gallery w:val="placeholder"/>
        </w:category>
        <w:types>
          <w:type w:val="bbPlcHdr"/>
        </w:types>
        <w:behaviors>
          <w:behavior w:val="content"/>
        </w:behaviors>
        <w:guid w:val="{C21EC62B-B2FD-4023-8E77-5B72EF5D83D9}"/>
      </w:docPartPr>
      <w:docPartBody>
        <w:p w:rsidR="003575AD" w:rsidRDefault="00310531" w:rsidP="00310531">
          <w:pPr>
            <w:pStyle w:val="2BBB3BD9479C45BBA616E054FCA8B96E"/>
          </w:pPr>
          <w:r>
            <w:rPr>
              <w:rStyle w:val="PlaceholderText"/>
            </w:rPr>
            <w:t>[Proposal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3E1"/>
    <w:rsid w:val="00034F7E"/>
    <w:rsid w:val="000913E1"/>
    <w:rsid w:val="000B0C2B"/>
    <w:rsid w:val="001C63CA"/>
    <w:rsid w:val="001E31F3"/>
    <w:rsid w:val="001F43E3"/>
    <w:rsid w:val="00215739"/>
    <w:rsid w:val="00230D99"/>
    <w:rsid w:val="00310531"/>
    <w:rsid w:val="003575AD"/>
    <w:rsid w:val="003D4158"/>
    <w:rsid w:val="0040212F"/>
    <w:rsid w:val="004709AB"/>
    <w:rsid w:val="004C07F6"/>
    <w:rsid w:val="00624DE3"/>
    <w:rsid w:val="007118F9"/>
    <w:rsid w:val="007A2E72"/>
    <w:rsid w:val="00944B7E"/>
    <w:rsid w:val="00B10092"/>
    <w:rsid w:val="00B16A34"/>
    <w:rsid w:val="00B25ABC"/>
    <w:rsid w:val="00BF5050"/>
    <w:rsid w:val="00C66A01"/>
    <w:rsid w:val="00E31B88"/>
    <w:rsid w:val="00E62898"/>
    <w:rsid w:val="00E7213A"/>
    <w:rsid w:val="00EA775F"/>
    <w:rsid w:val="00EB78FD"/>
    <w:rsid w:val="00F0295B"/>
    <w:rsid w:val="00F45E87"/>
    <w:rsid w:val="00F54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3E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75AD"/>
    <w:rPr>
      <w:color w:val="FF0000"/>
    </w:rPr>
  </w:style>
  <w:style w:type="paragraph" w:customStyle="1" w:styleId="A61391CFE5EC4AA7BE439BABAB27D3A6">
    <w:name w:val="A61391CFE5EC4AA7BE439BABAB27D3A6"/>
    <w:rsid w:val="00E31B88"/>
  </w:style>
  <w:style w:type="paragraph" w:customStyle="1" w:styleId="4C5507A58F8F4702A1F2492AEB2ECFC0">
    <w:name w:val="4C5507A58F8F4702A1F2492AEB2ECFC0"/>
    <w:rsid w:val="00E31B88"/>
  </w:style>
  <w:style w:type="paragraph" w:customStyle="1" w:styleId="131F6AA8013E4B31A0714CC6F515FA61">
    <w:name w:val="131F6AA8013E4B31A0714CC6F515FA61"/>
    <w:rsid w:val="00E31B88"/>
  </w:style>
  <w:style w:type="paragraph" w:customStyle="1" w:styleId="955CB03C12D1437AAE4D3BD5F63313D3">
    <w:name w:val="955CB03C12D1437AAE4D3BD5F63313D3"/>
    <w:rsid w:val="00E31B88"/>
    <w:pPr>
      <w:spacing w:line="520" w:lineRule="atLeast"/>
      <w:contextualSpacing/>
      <w:jc w:val="center"/>
    </w:pPr>
    <w:rPr>
      <w:rFonts w:asciiTheme="majorHAnsi" w:eastAsiaTheme="majorEastAsia" w:hAnsiTheme="majorHAnsi" w:cstheme="majorBidi"/>
      <w:b/>
      <w:color w:val="4472C4" w:themeColor="accent1"/>
      <w:kern w:val="28"/>
      <w:sz w:val="44"/>
      <w:szCs w:val="56"/>
      <w:lang w:eastAsia="en-US"/>
    </w:rPr>
  </w:style>
  <w:style w:type="paragraph" w:customStyle="1" w:styleId="2B78B91270AF448BB9499523EF459F5C">
    <w:name w:val="2B78B91270AF448BB9499523EF459F5C"/>
    <w:rsid w:val="00E31B88"/>
    <w:pPr>
      <w:numPr>
        <w:ilvl w:val="1"/>
      </w:numPr>
      <w:spacing w:line="480" w:lineRule="atLeast"/>
      <w:jc w:val="center"/>
    </w:pPr>
    <w:rPr>
      <w:rFonts w:asciiTheme="majorHAnsi" w:hAnsiTheme="majorHAnsi"/>
      <w:b/>
      <w:color w:val="FFFFFF" w:themeColor="background1"/>
      <w:lang w:eastAsia="en-US"/>
    </w:rPr>
  </w:style>
  <w:style w:type="paragraph" w:customStyle="1" w:styleId="955CB03C12D1437AAE4D3BD5F63313D31">
    <w:name w:val="955CB03C12D1437AAE4D3BD5F63313D31"/>
    <w:rsid w:val="00034F7E"/>
    <w:pPr>
      <w:spacing w:line="520" w:lineRule="atLeast"/>
      <w:contextualSpacing/>
      <w:jc w:val="center"/>
    </w:pPr>
    <w:rPr>
      <w:rFonts w:asciiTheme="majorHAnsi" w:eastAsiaTheme="majorEastAsia" w:hAnsiTheme="majorHAnsi" w:cstheme="majorBidi"/>
      <w:b/>
      <w:color w:val="4472C4" w:themeColor="accent1"/>
      <w:kern w:val="28"/>
      <w:sz w:val="44"/>
      <w:szCs w:val="56"/>
      <w:lang w:eastAsia="en-US"/>
    </w:rPr>
  </w:style>
  <w:style w:type="paragraph" w:customStyle="1" w:styleId="2B78B91270AF448BB9499523EF459F5C1">
    <w:name w:val="2B78B91270AF448BB9499523EF459F5C1"/>
    <w:rsid w:val="00034F7E"/>
    <w:pPr>
      <w:numPr>
        <w:ilvl w:val="1"/>
      </w:numPr>
      <w:spacing w:line="480" w:lineRule="atLeast"/>
      <w:jc w:val="center"/>
    </w:pPr>
    <w:rPr>
      <w:rFonts w:asciiTheme="majorHAnsi" w:hAnsiTheme="majorHAnsi"/>
      <w:b/>
      <w:color w:val="FFFFFF" w:themeColor="background1"/>
      <w:lang w:eastAsia="en-US"/>
    </w:rPr>
  </w:style>
  <w:style w:type="paragraph" w:customStyle="1" w:styleId="955CB03C12D1437AAE4D3BD5F63313D32">
    <w:name w:val="955CB03C12D1437AAE4D3BD5F63313D32"/>
    <w:rsid w:val="00034F7E"/>
    <w:pPr>
      <w:spacing w:line="520" w:lineRule="atLeast"/>
      <w:contextualSpacing/>
      <w:jc w:val="center"/>
    </w:pPr>
    <w:rPr>
      <w:rFonts w:asciiTheme="majorHAnsi" w:eastAsiaTheme="majorEastAsia" w:hAnsiTheme="majorHAnsi" w:cstheme="majorBidi"/>
      <w:b/>
      <w:color w:val="4472C4" w:themeColor="accent1"/>
      <w:kern w:val="28"/>
      <w:sz w:val="44"/>
      <w:szCs w:val="56"/>
      <w:lang w:eastAsia="en-US"/>
    </w:rPr>
  </w:style>
  <w:style w:type="paragraph" w:customStyle="1" w:styleId="2B78B91270AF448BB9499523EF459F5C2">
    <w:name w:val="2B78B91270AF448BB9499523EF459F5C2"/>
    <w:rsid w:val="00034F7E"/>
    <w:pPr>
      <w:numPr>
        <w:ilvl w:val="1"/>
      </w:numPr>
      <w:spacing w:line="480" w:lineRule="atLeast"/>
      <w:jc w:val="center"/>
    </w:pPr>
    <w:rPr>
      <w:rFonts w:asciiTheme="majorHAnsi" w:hAnsiTheme="majorHAnsi"/>
      <w:b/>
      <w:color w:val="FFFFFF" w:themeColor="background1"/>
      <w:lang w:eastAsia="en-US"/>
    </w:rPr>
  </w:style>
  <w:style w:type="paragraph" w:customStyle="1" w:styleId="30195CD20E794C01B56BC9B701097F42">
    <w:name w:val="30195CD20E794C01B56BC9B701097F42"/>
    <w:rsid w:val="00034F7E"/>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C88C0060B54B4F229AB05950D9829DB6">
    <w:name w:val="C88C0060B54B4F229AB05950D9829DB6"/>
    <w:rsid w:val="00034F7E"/>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6AB53360F53440E0AAEF6A761EF7F165">
    <w:name w:val="6AB53360F53440E0AAEF6A761EF7F165"/>
    <w:rsid w:val="00034F7E"/>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PECCompany">
    <w:name w:val="PEC Company"/>
    <w:rsid w:val="00034F7E"/>
    <w:pPr>
      <w:spacing w:line="520" w:lineRule="atLeast"/>
      <w:contextualSpacing/>
      <w:jc w:val="center"/>
    </w:pPr>
    <w:rPr>
      <w:rFonts w:asciiTheme="majorHAnsi" w:eastAsiaTheme="majorEastAsia" w:hAnsiTheme="majorHAnsi" w:cstheme="majorBidi"/>
      <w:b/>
      <w:color w:val="4472C4" w:themeColor="accent1"/>
      <w:kern w:val="28"/>
      <w:sz w:val="44"/>
      <w:szCs w:val="56"/>
      <w:lang w:eastAsia="en-US"/>
    </w:rPr>
  </w:style>
  <w:style w:type="paragraph" w:customStyle="1" w:styleId="Subject">
    <w:name w:val="Subject"/>
    <w:rsid w:val="00034F7E"/>
    <w:pPr>
      <w:numPr>
        <w:ilvl w:val="1"/>
      </w:numPr>
      <w:spacing w:line="480" w:lineRule="atLeast"/>
      <w:jc w:val="center"/>
    </w:pPr>
    <w:rPr>
      <w:rFonts w:asciiTheme="majorHAnsi" w:hAnsiTheme="majorHAnsi"/>
      <w:b/>
      <w:color w:val="FFFFFF" w:themeColor="background1"/>
      <w:lang w:eastAsia="en-US"/>
    </w:rPr>
  </w:style>
  <w:style w:type="paragraph" w:customStyle="1" w:styleId="955CB03C12D1437AAE4D3BD5F63313D33">
    <w:name w:val="955CB03C12D1437AAE4D3BD5F63313D33"/>
    <w:rsid w:val="00E62898"/>
    <w:pPr>
      <w:spacing w:line="520" w:lineRule="atLeast"/>
      <w:contextualSpacing/>
      <w:jc w:val="center"/>
    </w:pPr>
    <w:rPr>
      <w:rFonts w:asciiTheme="majorHAnsi" w:eastAsiaTheme="majorEastAsia" w:hAnsiTheme="majorHAnsi" w:cstheme="majorBidi"/>
      <w:b/>
      <w:color w:val="4472C4" w:themeColor="accent1"/>
      <w:kern w:val="28"/>
      <w:sz w:val="44"/>
      <w:szCs w:val="56"/>
      <w:lang w:eastAsia="en-US"/>
    </w:rPr>
  </w:style>
  <w:style w:type="paragraph" w:customStyle="1" w:styleId="2B78B91270AF448BB9499523EF459F5C3">
    <w:name w:val="2B78B91270AF448BB9499523EF459F5C3"/>
    <w:rsid w:val="00E62898"/>
    <w:pPr>
      <w:numPr>
        <w:ilvl w:val="1"/>
      </w:numPr>
      <w:spacing w:line="480" w:lineRule="atLeast"/>
      <w:jc w:val="center"/>
    </w:pPr>
    <w:rPr>
      <w:rFonts w:asciiTheme="majorHAnsi" w:hAnsiTheme="majorHAnsi"/>
      <w:b/>
      <w:color w:val="FFFFFF" w:themeColor="background1"/>
      <w:lang w:eastAsia="en-US"/>
    </w:rPr>
  </w:style>
  <w:style w:type="paragraph" w:customStyle="1" w:styleId="A6DBD25CBF384BC4B2033F0057CA6620">
    <w:name w:val="A6DBD25CBF384BC4B2033F0057CA6620"/>
    <w:rsid w:val="00E62898"/>
    <w:pPr>
      <w:numPr>
        <w:ilvl w:val="1"/>
      </w:numPr>
      <w:spacing w:line="480" w:lineRule="atLeast"/>
      <w:jc w:val="center"/>
    </w:pPr>
    <w:rPr>
      <w:rFonts w:asciiTheme="majorHAnsi" w:hAnsiTheme="majorHAnsi"/>
      <w:b/>
      <w:color w:val="FFFFFF" w:themeColor="background1"/>
      <w:lang w:eastAsia="en-US"/>
    </w:rPr>
  </w:style>
  <w:style w:type="paragraph" w:customStyle="1" w:styleId="30195CD20E794C01B56BC9B701097F421">
    <w:name w:val="30195CD20E794C01B56BC9B701097F421"/>
    <w:rsid w:val="00E62898"/>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B799A295116043C8BE81B914C7FD0855">
    <w:name w:val="B799A295116043C8BE81B914C7FD0855"/>
    <w:rsid w:val="00E62898"/>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C88C0060B54B4F229AB05950D9829DB61">
    <w:name w:val="C88C0060B54B4F229AB05950D9829DB61"/>
    <w:rsid w:val="00E62898"/>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6AB53360F53440E0AAEF6A761EF7F1651">
    <w:name w:val="6AB53360F53440E0AAEF6A761EF7F1651"/>
    <w:rsid w:val="00E62898"/>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955CB03C12D1437AAE4D3BD5F63313D34">
    <w:name w:val="955CB03C12D1437AAE4D3BD5F63313D34"/>
    <w:rsid w:val="00E62898"/>
    <w:pPr>
      <w:spacing w:line="520" w:lineRule="atLeast"/>
      <w:contextualSpacing/>
      <w:jc w:val="center"/>
    </w:pPr>
    <w:rPr>
      <w:rFonts w:asciiTheme="majorHAnsi" w:eastAsiaTheme="majorEastAsia" w:hAnsiTheme="majorHAnsi" w:cstheme="majorBidi"/>
      <w:b/>
      <w:color w:val="4472C4" w:themeColor="accent1"/>
      <w:kern w:val="28"/>
      <w:sz w:val="44"/>
      <w:szCs w:val="56"/>
      <w:lang w:eastAsia="en-US"/>
    </w:rPr>
  </w:style>
  <w:style w:type="paragraph" w:customStyle="1" w:styleId="2B78B91270AF448BB9499523EF459F5C4">
    <w:name w:val="2B78B91270AF448BB9499523EF459F5C4"/>
    <w:rsid w:val="00E62898"/>
    <w:pPr>
      <w:numPr>
        <w:ilvl w:val="1"/>
      </w:numPr>
      <w:spacing w:line="480" w:lineRule="atLeast"/>
      <w:jc w:val="center"/>
    </w:pPr>
    <w:rPr>
      <w:rFonts w:asciiTheme="majorHAnsi" w:hAnsiTheme="majorHAnsi"/>
      <w:b/>
      <w:color w:val="FFFFFF" w:themeColor="background1"/>
      <w:lang w:eastAsia="en-US"/>
    </w:rPr>
  </w:style>
  <w:style w:type="paragraph" w:customStyle="1" w:styleId="A6DBD25CBF384BC4B2033F0057CA66201">
    <w:name w:val="A6DBD25CBF384BC4B2033F0057CA66201"/>
    <w:rsid w:val="00E62898"/>
    <w:pPr>
      <w:numPr>
        <w:ilvl w:val="1"/>
      </w:numPr>
      <w:spacing w:line="480" w:lineRule="atLeast"/>
      <w:jc w:val="center"/>
    </w:pPr>
    <w:rPr>
      <w:rFonts w:asciiTheme="majorHAnsi" w:hAnsiTheme="majorHAnsi"/>
      <w:b/>
      <w:color w:val="FFFFFF" w:themeColor="background1"/>
      <w:lang w:eastAsia="en-US"/>
    </w:rPr>
  </w:style>
  <w:style w:type="paragraph" w:customStyle="1" w:styleId="30195CD20E794C01B56BC9B701097F422">
    <w:name w:val="30195CD20E794C01B56BC9B701097F422"/>
    <w:rsid w:val="00E62898"/>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B799A295116043C8BE81B914C7FD08551">
    <w:name w:val="B799A295116043C8BE81B914C7FD08551"/>
    <w:rsid w:val="00E62898"/>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C88C0060B54B4F229AB05950D9829DB62">
    <w:name w:val="C88C0060B54B4F229AB05950D9829DB62"/>
    <w:rsid w:val="00E62898"/>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6AB53360F53440E0AAEF6A761EF7F1652">
    <w:name w:val="6AB53360F53440E0AAEF6A761EF7F1652"/>
    <w:rsid w:val="00E62898"/>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955CB03C12D1437AAE4D3BD5F63313D35">
    <w:name w:val="955CB03C12D1437AAE4D3BD5F63313D35"/>
    <w:rsid w:val="00EB78FD"/>
    <w:pPr>
      <w:spacing w:line="520" w:lineRule="atLeast"/>
      <w:contextualSpacing/>
      <w:jc w:val="center"/>
    </w:pPr>
    <w:rPr>
      <w:rFonts w:asciiTheme="majorHAnsi" w:eastAsiaTheme="majorEastAsia" w:hAnsiTheme="majorHAnsi" w:cstheme="majorBidi"/>
      <w:b/>
      <w:color w:val="4472C4" w:themeColor="accent1"/>
      <w:kern w:val="28"/>
      <w:sz w:val="44"/>
      <w:szCs w:val="56"/>
      <w:lang w:eastAsia="en-US"/>
    </w:rPr>
  </w:style>
  <w:style w:type="paragraph" w:customStyle="1" w:styleId="2B78B91270AF448BB9499523EF459F5C5">
    <w:name w:val="2B78B91270AF448BB9499523EF459F5C5"/>
    <w:rsid w:val="00EB78FD"/>
    <w:pPr>
      <w:numPr>
        <w:ilvl w:val="1"/>
      </w:numPr>
      <w:spacing w:line="480" w:lineRule="atLeast"/>
      <w:jc w:val="center"/>
    </w:pPr>
    <w:rPr>
      <w:rFonts w:asciiTheme="majorHAnsi" w:hAnsiTheme="majorHAnsi"/>
      <w:b/>
      <w:color w:val="FFFFFF" w:themeColor="background1"/>
      <w:lang w:eastAsia="en-US"/>
    </w:rPr>
  </w:style>
  <w:style w:type="paragraph" w:customStyle="1" w:styleId="A6DBD25CBF384BC4B2033F0057CA66202">
    <w:name w:val="A6DBD25CBF384BC4B2033F0057CA66202"/>
    <w:rsid w:val="00EB78FD"/>
    <w:pPr>
      <w:numPr>
        <w:ilvl w:val="1"/>
      </w:numPr>
      <w:spacing w:line="480" w:lineRule="atLeast"/>
      <w:jc w:val="center"/>
    </w:pPr>
    <w:rPr>
      <w:rFonts w:asciiTheme="majorHAnsi" w:hAnsiTheme="majorHAnsi"/>
      <w:b/>
      <w:color w:val="FFFFFF" w:themeColor="background1"/>
      <w:lang w:eastAsia="en-US"/>
    </w:rPr>
  </w:style>
  <w:style w:type="paragraph" w:customStyle="1" w:styleId="D0FF5ABA04E54E5C9974835CE457C197">
    <w:name w:val="D0FF5ABA04E54E5C9974835CE457C197"/>
    <w:rsid w:val="00EB78FD"/>
    <w:pPr>
      <w:spacing w:line="276" w:lineRule="auto"/>
    </w:pPr>
    <w:rPr>
      <w:rFonts w:eastAsiaTheme="minorHAnsi"/>
      <w:lang w:eastAsia="en-US"/>
    </w:rPr>
  </w:style>
  <w:style w:type="paragraph" w:customStyle="1" w:styleId="30195CD20E794C01B56BC9B701097F423">
    <w:name w:val="30195CD20E794C01B56BC9B701097F423"/>
    <w:rsid w:val="00EB78FD"/>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B799A295116043C8BE81B914C7FD08552">
    <w:name w:val="B799A295116043C8BE81B914C7FD08552"/>
    <w:rsid w:val="00EB78FD"/>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C88C0060B54B4F229AB05950D9829DB63">
    <w:name w:val="C88C0060B54B4F229AB05950D9829DB63"/>
    <w:rsid w:val="00EB78FD"/>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6AB53360F53440E0AAEF6A761EF7F1653">
    <w:name w:val="6AB53360F53440E0AAEF6A761EF7F1653"/>
    <w:rsid w:val="00EB78FD"/>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CCG">
    <w:name w:val="CCG"/>
    <w:rsid w:val="00EB78FD"/>
    <w:pPr>
      <w:spacing w:line="276" w:lineRule="auto"/>
    </w:pPr>
    <w:rPr>
      <w:rFonts w:eastAsiaTheme="minorHAnsi"/>
      <w:lang w:eastAsia="en-US"/>
    </w:rPr>
  </w:style>
  <w:style w:type="paragraph" w:customStyle="1" w:styleId="955CB03C12D1437AAE4D3BD5F63313D36">
    <w:name w:val="955CB03C12D1437AAE4D3BD5F63313D36"/>
    <w:rsid w:val="00EB78FD"/>
    <w:pPr>
      <w:spacing w:line="520" w:lineRule="atLeast"/>
      <w:contextualSpacing/>
      <w:jc w:val="center"/>
    </w:pPr>
    <w:rPr>
      <w:rFonts w:asciiTheme="majorHAnsi" w:eastAsiaTheme="majorEastAsia" w:hAnsiTheme="majorHAnsi" w:cstheme="majorBidi"/>
      <w:b/>
      <w:color w:val="4472C4" w:themeColor="accent1"/>
      <w:kern w:val="28"/>
      <w:sz w:val="44"/>
      <w:szCs w:val="56"/>
      <w:lang w:eastAsia="en-US"/>
    </w:rPr>
  </w:style>
  <w:style w:type="paragraph" w:customStyle="1" w:styleId="2B78B91270AF448BB9499523EF459F5C6">
    <w:name w:val="2B78B91270AF448BB9499523EF459F5C6"/>
    <w:rsid w:val="00EB78FD"/>
    <w:pPr>
      <w:numPr>
        <w:ilvl w:val="1"/>
      </w:numPr>
      <w:spacing w:line="480" w:lineRule="atLeast"/>
      <w:jc w:val="center"/>
    </w:pPr>
    <w:rPr>
      <w:rFonts w:asciiTheme="majorHAnsi" w:hAnsiTheme="majorHAnsi"/>
      <w:b/>
      <w:color w:val="FFFFFF" w:themeColor="background1"/>
      <w:lang w:eastAsia="en-US"/>
    </w:rPr>
  </w:style>
  <w:style w:type="paragraph" w:customStyle="1" w:styleId="A6DBD25CBF384BC4B2033F0057CA66203">
    <w:name w:val="A6DBD25CBF384BC4B2033F0057CA66203"/>
    <w:rsid w:val="00EB78FD"/>
    <w:pPr>
      <w:numPr>
        <w:ilvl w:val="1"/>
      </w:numPr>
      <w:spacing w:line="480" w:lineRule="atLeast"/>
      <w:jc w:val="center"/>
    </w:pPr>
    <w:rPr>
      <w:rFonts w:asciiTheme="majorHAnsi" w:hAnsiTheme="majorHAnsi"/>
      <w:b/>
      <w:color w:val="FFFFFF" w:themeColor="background1"/>
      <w:lang w:eastAsia="en-US"/>
    </w:rPr>
  </w:style>
  <w:style w:type="paragraph" w:customStyle="1" w:styleId="D0FF5ABA04E54E5C9974835CE457C1971">
    <w:name w:val="D0FF5ABA04E54E5C9974835CE457C1971"/>
    <w:rsid w:val="00EB78FD"/>
    <w:pPr>
      <w:spacing w:line="276" w:lineRule="auto"/>
    </w:pPr>
    <w:rPr>
      <w:rFonts w:eastAsiaTheme="minorHAnsi"/>
      <w:lang w:eastAsia="en-US"/>
    </w:rPr>
  </w:style>
  <w:style w:type="paragraph" w:customStyle="1" w:styleId="EEA133895392415DBF84C99D9A860FB7">
    <w:name w:val="EEA133895392415DBF84C99D9A860FB7"/>
    <w:rsid w:val="00EB78FD"/>
    <w:pPr>
      <w:spacing w:line="276" w:lineRule="auto"/>
    </w:pPr>
    <w:rPr>
      <w:rFonts w:eastAsiaTheme="minorHAnsi"/>
      <w:lang w:eastAsia="en-US"/>
    </w:rPr>
  </w:style>
  <w:style w:type="paragraph" w:customStyle="1" w:styleId="30195CD20E794C01B56BC9B701097F424">
    <w:name w:val="30195CD20E794C01B56BC9B701097F424"/>
    <w:rsid w:val="00EB78FD"/>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B799A295116043C8BE81B914C7FD08553">
    <w:name w:val="B799A295116043C8BE81B914C7FD08553"/>
    <w:rsid w:val="00EB78FD"/>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C88C0060B54B4F229AB05950D9829DB64">
    <w:name w:val="C88C0060B54B4F229AB05950D9829DB64"/>
    <w:rsid w:val="00EB78FD"/>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6AB53360F53440E0AAEF6A761EF7F1654">
    <w:name w:val="6AB53360F53440E0AAEF6A761EF7F1654"/>
    <w:rsid w:val="00EB78FD"/>
    <w:pPr>
      <w:pBdr>
        <w:top w:val="single" w:sz="12" w:space="4" w:color="AEAAAA"/>
      </w:pBdr>
      <w:tabs>
        <w:tab w:val="center" w:pos="4513"/>
        <w:tab w:val="right" w:pos="9026"/>
      </w:tabs>
      <w:spacing w:after="0" w:line="240" w:lineRule="auto"/>
    </w:pPr>
    <w:rPr>
      <w:rFonts w:eastAsiaTheme="minorHAnsi"/>
      <w:sz w:val="16"/>
      <w:lang w:eastAsia="en-US"/>
    </w:rPr>
  </w:style>
  <w:style w:type="paragraph" w:customStyle="1" w:styleId="Ref">
    <w:name w:val="Ref"/>
    <w:rsid w:val="004709AB"/>
    <w:pPr>
      <w:spacing w:line="276" w:lineRule="auto"/>
    </w:pPr>
    <w:rPr>
      <w:rFonts w:eastAsiaTheme="minorHAnsi"/>
      <w:lang w:eastAsia="en-US"/>
    </w:rPr>
  </w:style>
  <w:style w:type="paragraph" w:customStyle="1" w:styleId="A568B5821F8943D99DCE73A48157F04A">
    <w:name w:val="A568B5821F8943D99DCE73A48157F04A"/>
    <w:rsid w:val="001F43E3"/>
  </w:style>
  <w:style w:type="paragraph" w:customStyle="1" w:styleId="C1F53C7D675F4239A7AEA370EF28F2F9">
    <w:name w:val="C1F53C7D675F4239A7AEA370EF28F2F9"/>
    <w:rsid w:val="001F43E3"/>
  </w:style>
  <w:style w:type="paragraph" w:customStyle="1" w:styleId="F85D4DBBDF1E420AB41C70CC552EE87E">
    <w:name w:val="F85D4DBBDF1E420AB41C70CC552EE87E"/>
    <w:rsid w:val="001F43E3"/>
  </w:style>
  <w:style w:type="paragraph" w:customStyle="1" w:styleId="C1F53C7D675F4239A7AEA370EF28F2F91">
    <w:name w:val="C1F53C7D675F4239A7AEA370EF28F2F91"/>
    <w:rsid w:val="001F43E3"/>
    <w:pPr>
      <w:spacing w:line="276" w:lineRule="auto"/>
    </w:pPr>
    <w:rPr>
      <w:rFonts w:eastAsiaTheme="minorHAnsi"/>
      <w:lang w:eastAsia="en-US"/>
    </w:rPr>
  </w:style>
  <w:style w:type="paragraph" w:customStyle="1" w:styleId="F85D4DBBDF1E420AB41C70CC552EE87E1">
    <w:name w:val="F85D4DBBDF1E420AB41C70CC552EE87E1"/>
    <w:rsid w:val="001F43E3"/>
    <w:pPr>
      <w:spacing w:line="276" w:lineRule="auto"/>
    </w:pPr>
    <w:rPr>
      <w:rFonts w:eastAsiaTheme="minorHAnsi"/>
      <w:lang w:eastAsia="en-US"/>
    </w:rPr>
  </w:style>
  <w:style w:type="paragraph" w:customStyle="1" w:styleId="5BECEFA1454641DD966FBA088363AAF3">
    <w:name w:val="5BECEFA1454641DD966FBA088363AAF3"/>
    <w:rsid w:val="001F43E3"/>
  </w:style>
  <w:style w:type="paragraph" w:customStyle="1" w:styleId="32263295BBA44793A3FFBAC5F4572EF7">
    <w:name w:val="32263295BBA44793A3FFBAC5F4572EF7"/>
    <w:rsid w:val="001F43E3"/>
  </w:style>
  <w:style w:type="paragraph" w:customStyle="1" w:styleId="B427422F475443A6B2E6C124A8BCECE9">
    <w:name w:val="B427422F475443A6B2E6C124A8BCECE9"/>
    <w:rsid w:val="001F43E3"/>
  </w:style>
  <w:style w:type="paragraph" w:customStyle="1" w:styleId="C1F53C7D675F4239A7AEA370EF28F2F92">
    <w:name w:val="C1F53C7D675F4239A7AEA370EF28F2F92"/>
    <w:rsid w:val="00624DE3"/>
    <w:pPr>
      <w:spacing w:line="276" w:lineRule="auto"/>
    </w:pPr>
    <w:rPr>
      <w:rFonts w:eastAsiaTheme="minorHAnsi"/>
      <w:lang w:eastAsia="en-US"/>
    </w:rPr>
  </w:style>
  <w:style w:type="paragraph" w:customStyle="1" w:styleId="6A32660EF60E4BF6A7C10D9D817AE546">
    <w:name w:val="6A32660EF60E4BF6A7C10D9D817AE546"/>
    <w:rsid w:val="00624DE3"/>
    <w:pPr>
      <w:spacing w:line="276" w:lineRule="auto"/>
    </w:pPr>
    <w:rPr>
      <w:rFonts w:eastAsiaTheme="minorHAnsi"/>
      <w:lang w:eastAsia="en-US"/>
    </w:rPr>
  </w:style>
  <w:style w:type="paragraph" w:customStyle="1" w:styleId="406BB0BC2636449293697D3609B5F9AE">
    <w:name w:val="406BB0BC2636449293697D3609B5F9AE"/>
    <w:rsid w:val="00624DE3"/>
  </w:style>
  <w:style w:type="paragraph" w:customStyle="1" w:styleId="608543E6AFA04EBE8F5EC4CE1BC6D67E">
    <w:name w:val="608543E6AFA04EBE8F5EC4CE1BC6D67E"/>
    <w:rsid w:val="00624DE3"/>
  </w:style>
  <w:style w:type="paragraph" w:customStyle="1" w:styleId="7BC36BD006EF48EA8118891164DBDD89">
    <w:name w:val="7BC36BD006EF48EA8118891164DBDD89"/>
    <w:rsid w:val="00624DE3"/>
  </w:style>
  <w:style w:type="paragraph" w:customStyle="1" w:styleId="5167A3748A9246FB9D03EF098B381B51">
    <w:name w:val="5167A3748A9246FB9D03EF098B381B51"/>
    <w:rsid w:val="00624DE3"/>
  </w:style>
  <w:style w:type="paragraph" w:customStyle="1" w:styleId="81B529CEB5C54057AF1CDB1E8BFFD103">
    <w:name w:val="81B529CEB5C54057AF1CDB1E8BFFD103"/>
    <w:rsid w:val="00624DE3"/>
  </w:style>
  <w:style w:type="paragraph" w:customStyle="1" w:styleId="72444EAB16464E8CA5010F293D0EF94F">
    <w:name w:val="72444EAB16464E8CA5010F293D0EF94F"/>
    <w:rsid w:val="00624DE3"/>
  </w:style>
  <w:style w:type="paragraph" w:customStyle="1" w:styleId="9B7B3F31D4524A5987607E462ED79D39">
    <w:name w:val="9B7B3F31D4524A5987607E462ED79D39"/>
    <w:rsid w:val="00624DE3"/>
  </w:style>
  <w:style w:type="paragraph" w:customStyle="1" w:styleId="1F8192A979074EAEB6BD720A8A1F8D72">
    <w:name w:val="1F8192A979074EAEB6BD720A8A1F8D72"/>
    <w:rsid w:val="00310531"/>
  </w:style>
  <w:style w:type="paragraph" w:customStyle="1" w:styleId="6BC89EC80AD34AE582946272B458DE66">
    <w:name w:val="6BC89EC80AD34AE582946272B458DE66"/>
    <w:rsid w:val="00310531"/>
  </w:style>
  <w:style w:type="paragraph" w:customStyle="1" w:styleId="AC8D6ADAD9C5404F950F7BCB879A429B">
    <w:name w:val="AC8D6ADAD9C5404F950F7BCB879A429B"/>
    <w:rsid w:val="00310531"/>
  </w:style>
  <w:style w:type="paragraph" w:customStyle="1" w:styleId="380BCAA921AE4DB19078857447F3F539">
    <w:name w:val="380BCAA921AE4DB19078857447F3F539"/>
    <w:rsid w:val="00310531"/>
  </w:style>
  <w:style w:type="paragraph" w:customStyle="1" w:styleId="B3AD98AB886747EFB725253008CFD0E0">
    <w:name w:val="B3AD98AB886747EFB725253008CFD0E0"/>
    <w:rsid w:val="00310531"/>
  </w:style>
  <w:style w:type="paragraph" w:customStyle="1" w:styleId="2BBB3BD9479C45BBA616E054FCA8B96E">
    <w:name w:val="2BBB3BD9479C45BBA616E054FCA8B96E"/>
    <w:rsid w:val="00310531"/>
  </w:style>
  <w:style w:type="paragraph" w:customStyle="1" w:styleId="C1F53C7D675F4239A7AEA370EF28F2F93">
    <w:name w:val="C1F53C7D675F4239A7AEA370EF28F2F93"/>
    <w:rsid w:val="003575AD"/>
    <w:pPr>
      <w:spacing w:line="276" w:lineRule="auto"/>
    </w:pPr>
    <w:rPr>
      <w:rFonts w:eastAsiaTheme="minorHAnsi"/>
      <w:lang w:eastAsia="en-US"/>
    </w:rPr>
  </w:style>
  <w:style w:type="paragraph" w:customStyle="1" w:styleId="6A32660EF60E4BF6A7C10D9D817AE5461">
    <w:name w:val="6A32660EF60E4BF6A7C10D9D817AE5461"/>
    <w:rsid w:val="003575AD"/>
    <w:pPr>
      <w:spacing w:line="276" w:lineRule="auto"/>
    </w:pPr>
    <w:rPr>
      <w:rFonts w:eastAsiaTheme="minorHAnsi"/>
      <w:lang w:eastAsia="en-US"/>
    </w:rPr>
  </w:style>
  <w:style w:type="paragraph" w:customStyle="1" w:styleId="406BB0BC2636449293697D3609B5F9AE1">
    <w:name w:val="406BB0BC2636449293697D3609B5F9AE1"/>
    <w:rsid w:val="003575AD"/>
    <w:pPr>
      <w:spacing w:line="276" w:lineRule="auto"/>
    </w:pPr>
    <w:rPr>
      <w:rFonts w:eastAsiaTheme="minorHAnsi"/>
      <w:lang w:eastAsia="en-US"/>
    </w:rPr>
  </w:style>
  <w:style w:type="paragraph" w:customStyle="1" w:styleId="608543E6AFA04EBE8F5EC4CE1BC6D67E1">
    <w:name w:val="608543E6AFA04EBE8F5EC4CE1BC6D67E1"/>
    <w:rsid w:val="003575AD"/>
    <w:pPr>
      <w:spacing w:line="276" w:lineRule="auto"/>
    </w:pPr>
    <w:rPr>
      <w:rFonts w:eastAsiaTheme="minorHAnsi"/>
      <w:lang w:eastAsia="en-US"/>
    </w:rPr>
  </w:style>
  <w:style w:type="paragraph" w:customStyle="1" w:styleId="7BC36BD006EF48EA8118891164DBDD891">
    <w:name w:val="7BC36BD006EF48EA8118891164DBDD891"/>
    <w:rsid w:val="003575AD"/>
    <w:pPr>
      <w:spacing w:line="276" w:lineRule="auto"/>
    </w:pPr>
    <w:rPr>
      <w:rFonts w:eastAsiaTheme="minorHAnsi"/>
      <w:lang w:eastAsia="en-US"/>
    </w:rPr>
  </w:style>
  <w:style w:type="paragraph" w:customStyle="1" w:styleId="5167A3748A9246FB9D03EF098B381B511">
    <w:name w:val="5167A3748A9246FB9D03EF098B381B511"/>
    <w:rsid w:val="003575AD"/>
    <w:pPr>
      <w:spacing w:line="276" w:lineRule="auto"/>
    </w:pPr>
    <w:rPr>
      <w:rFonts w:eastAsiaTheme="minorHAnsi"/>
      <w:lang w:eastAsia="en-US"/>
    </w:rPr>
  </w:style>
  <w:style w:type="paragraph" w:customStyle="1" w:styleId="81B529CEB5C54057AF1CDB1E8BFFD1031">
    <w:name w:val="81B529CEB5C54057AF1CDB1E8BFFD1031"/>
    <w:rsid w:val="003575AD"/>
    <w:pPr>
      <w:spacing w:line="276" w:lineRule="auto"/>
    </w:pPr>
    <w:rPr>
      <w:rFonts w:eastAsiaTheme="minorHAnsi"/>
      <w:lang w:eastAsia="en-US"/>
    </w:rPr>
  </w:style>
  <w:style w:type="paragraph" w:customStyle="1" w:styleId="72444EAB16464E8CA5010F293D0EF94F1">
    <w:name w:val="72444EAB16464E8CA5010F293D0EF94F1"/>
    <w:rsid w:val="003575AD"/>
    <w:pPr>
      <w:spacing w:line="276" w:lineRule="auto"/>
    </w:pPr>
    <w:rPr>
      <w:rFonts w:eastAsiaTheme="minorHAnsi"/>
      <w:lang w:eastAsia="en-US"/>
    </w:rPr>
  </w:style>
  <w:style w:type="paragraph" w:customStyle="1" w:styleId="9B7B3F31D4524A5987607E462ED79D391">
    <w:name w:val="9B7B3F31D4524A5987607E462ED79D391"/>
    <w:rsid w:val="003575AD"/>
    <w:pPr>
      <w:spacing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OCSU AGM">
      <a:dk1>
        <a:sysClr val="windowText" lastClr="000000"/>
      </a:dk1>
      <a:lt1>
        <a:sysClr val="window" lastClr="FFFFFF"/>
      </a:lt1>
      <a:dk2>
        <a:srgbClr val="00AEC7"/>
      </a:dk2>
      <a:lt2>
        <a:srgbClr val="E7E6E6"/>
      </a:lt2>
      <a:accent1>
        <a:srgbClr val="500778"/>
      </a:accent1>
      <a:accent2>
        <a:srgbClr val="CEDC00"/>
      </a:accent2>
      <a:accent3>
        <a:srgbClr val="C1B2B6"/>
      </a:accent3>
      <a:accent4>
        <a:srgbClr val="FFC000"/>
      </a:accent4>
      <a:accent5>
        <a:srgbClr val="5B9BD5"/>
      </a:accent5>
      <a:accent6>
        <a:srgbClr val="70AD47"/>
      </a:accent6>
      <a:hlink>
        <a:srgbClr val="0563C1"/>
      </a:hlink>
      <a:folHlink>
        <a:srgbClr val="954F72"/>
      </a:folHlink>
    </a:clrScheme>
    <a:fontScheme name="LOCSU">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2020-09-01T00:00:00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1FF1CCDDDA88478F7AEB7FAFD82C01" ma:contentTypeVersion="12" ma:contentTypeDescription="Create a new document." ma:contentTypeScope="" ma:versionID="cb65c21ad8f38d96689d074e6f13c9c7">
  <xsd:schema xmlns:xsd="http://www.w3.org/2001/XMLSchema" xmlns:xs="http://www.w3.org/2001/XMLSchema" xmlns:p="http://schemas.microsoft.com/office/2006/metadata/properties" xmlns:ns2="bb95e2d7-ceb9-45ee-a81b-9c8f47db7d07" xmlns:ns3="9fd6cbb0-03be-4bf9-aa80-1d3fe83ecd36" targetNamespace="http://schemas.microsoft.com/office/2006/metadata/properties" ma:root="true" ma:fieldsID="3a9e453c2916520717d5a0cefa87da18" ns2:_="" ns3:_="">
    <xsd:import namespace="bb95e2d7-ceb9-45ee-a81b-9c8f47db7d07"/>
    <xsd:import namespace="9fd6cbb0-03be-4bf9-aa80-1d3fe83ecd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5e2d7-ceb9-45ee-a81b-9c8f47db7d0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6cbb0-03be-4bf9-aa80-1d3fe83ecd3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root>
  <version>2.3</version>
  <proposal>Service Delivery Proposal</proposal>
  <ccg/>
  <ref/>
</root>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E0435B-15EB-4992-952D-4EF1F2A59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5e2d7-ceb9-45ee-a81b-9c8f47db7d07"/>
    <ds:schemaRef ds:uri="9fd6cbb0-03be-4bf9-aa80-1d3fe83ec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01013E-80BF-41BE-82AC-5AEC382E4219}">
  <ds:schemaRefs>
    <ds:schemaRef ds:uri="http://schemas.microsoft.com/sharepoint/v3/contenttype/forms"/>
  </ds:schemaRefs>
</ds:datastoreItem>
</file>

<file path=customXml/itemProps4.xml><?xml version="1.0" encoding="utf-8"?>
<ds:datastoreItem xmlns:ds="http://schemas.openxmlformats.org/officeDocument/2006/customXml" ds:itemID="{D7F683CE-C884-4945-9138-92D0F7312FD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7F8EE24-AB34-46A7-BC51-D56B121C02F5}">
  <ds:schemaRefs/>
</ds:datastoreItem>
</file>

<file path=customXml/itemProps6.xml><?xml version="1.0" encoding="utf-8"?>
<ds:datastoreItem xmlns:ds="http://schemas.openxmlformats.org/officeDocument/2006/customXml" ds:itemID="{8DB69C15-91FF-4CE8-84AE-59B83DA8A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LOCSU Report</Template>
  <TotalTime>5</TotalTime>
  <Pages>15</Pages>
  <Words>3474</Words>
  <Characters>19802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Extended Primary Eye Care Services</vt:lpstr>
    </vt:vector>
  </TitlesOfParts>
  <Company/>
  <LinksUpToDate>false</LinksUpToDate>
  <CharactersWithSpaces>23230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Primary Eye Care Services</dc:title>
  <dc:subject>Eye Care Pathway 
for People 
with Learning Disabilities</dc:subject>
  <dc:creator>David Price</dc:creator>
  <cp:keywords/>
  <dc:description/>
  <cp:lastModifiedBy>Jacque Fooks</cp:lastModifiedBy>
  <cp:revision>3</cp:revision>
  <cp:lastPrinted>2020-09-17T16:14:00Z</cp:lastPrinted>
  <dcterms:created xsi:type="dcterms:W3CDTF">2020-09-17T16:14:00Z</dcterms:created>
  <dcterms:modified xsi:type="dcterms:W3CDTF">2020-09-17T16:14:00Z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0x010100ED1FF1CCDDDA88478F7AEB7FAFD82C01</vt:lpwstr>
  </property>
</Properties>
</file>